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26770" w14:textId="7AFEEEAC" w:rsidR="002066FE" w:rsidRPr="00483285" w:rsidRDefault="002066FE" w:rsidP="002066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  <w:lang w:val="en-US"/>
        </w:rPr>
      </w:pPr>
      <w:bookmarkStart w:id="0" w:name="_GoBack"/>
      <w:bookmarkEnd w:id="0"/>
      <w:r w:rsidRPr="00483285">
        <w:rPr>
          <w:rFonts w:ascii="Times New Roman" w:hAnsi="Times New Roman" w:cs="Times New Roman"/>
          <w:sz w:val="36"/>
          <w:szCs w:val="36"/>
          <w:lang w:val="en-US"/>
        </w:rPr>
        <w:t xml:space="preserve">Supplementary </w:t>
      </w:r>
      <w:r w:rsidR="005E6FBE" w:rsidRPr="00483285">
        <w:rPr>
          <w:rFonts w:ascii="Times New Roman" w:hAnsi="Times New Roman" w:cs="Times New Roman"/>
          <w:sz w:val="36"/>
          <w:szCs w:val="36"/>
          <w:lang w:val="en-US"/>
        </w:rPr>
        <w:t>Material</w:t>
      </w:r>
      <w:r w:rsidRPr="00483285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FD3429" w:rsidRPr="00483285">
        <w:rPr>
          <w:rFonts w:ascii="Times New Roman" w:hAnsi="Times New Roman" w:cs="Times New Roman"/>
          <w:sz w:val="36"/>
          <w:szCs w:val="36"/>
          <w:lang w:val="en-US"/>
        </w:rPr>
        <w:t xml:space="preserve">1 </w:t>
      </w:r>
      <w:r w:rsidRPr="00483285">
        <w:rPr>
          <w:rFonts w:ascii="Times New Roman" w:hAnsi="Times New Roman" w:cs="Times New Roman"/>
          <w:sz w:val="36"/>
          <w:szCs w:val="36"/>
          <w:lang w:val="en-US"/>
        </w:rPr>
        <w:t>for</w:t>
      </w:r>
    </w:p>
    <w:p w14:paraId="1BD70EA7" w14:textId="77777777" w:rsidR="003608D5" w:rsidRPr="00483285" w:rsidRDefault="003608D5" w:rsidP="002066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  <w:lang w:val="en-US"/>
        </w:rPr>
      </w:pPr>
    </w:p>
    <w:p w14:paraId="53536D5A" w14:textId="18BDE7C1" w:rsidR="008B28B6" w:rsidRPr="00483285" w:rsidRDefault="004F199F" w:rsidP="008B28B6">
      <w:pPr>
        <w:pStyle w:val="MDPI12title"/>
        <w:rPr>
          <w:rFonts w:ascii="Times New Roman" w:hAnsi="Times New Roman"/>
        </w:rPr>
      </w:pPr>
      <w:r w:rsidRPr="004F199F">
        <w:rPr>
          <w:rFonts w:ascii="Times New Roman" w:hAnsi="Times New Roman"/>
          <w:b w:val="0"/>
        </w:rPr>
        <w:t>Growth and actual leaf temperature modulate CO</w:t>
      </w:r>
      <w:r w:rsidRPr="004F199F">
        <w:rPr>
          <w:rFonts w:ascii="Times New Roman" w:hAnsi="Times New Roman"/>
          <w:b w:val="0"/>
          <w:vertAlign w:val="subscript"/>
        </w:rPr>
        <w:t>2</w:t>
      </w:r>
      <w:r w:rsidRPr="004F199F">
        <w:rPr>
          <w:rFonts w:ascii="Times New Roman" w:hAnsi="Times New Roman"/>
          <w:b w:val="0"/>
        </w:rPr>
        <w:t>-responsiveness of monoterpene emissions from Holm oak in opposite ways</w:t>
      </w:r>
    </w:p>
    <w:p w14:paraId="4296E964" w14:textId="71151368" w:rsidR="008B28B6" w:rsidRPr="00483285" w:rsidRDefault="00A81E3C" w:rsidP="008B28B6">
      <w:pPr>
        <w:pStyle w:val="MDPI13authornames"/>
        <w:rPr>
          <w:rFonts w:ascii="Times New Roman" w:hAnsi="Times New Roman"/>
          <w:lang w:val="de-DE"/>
        </w:rPr>
      </w:pPr>
      <w:r w:rsidRPr="00483285">
        <w:rPr>
          <w:rFonts w:ascii="Times New Roman" w:hAnsi="Times New Roman"/>
          <w:lang w:val="de-DE"/>
        </w:rPr>
        <w:t>Michael Staudt</w:t>
      </w:r>
      <w:proofErr w:type="gramStart"/>
      <w:r w:rsidRPr="00483285">
        <w:rPr>
          <w:rFonts w:ascii="Times New Roman" w:hAnsi="Times New Roman"/>
          <w:vertAlign w:val="superscript"/>
          <w:lang w:val="de-DE"/>
        </w:rPr>
        <w:t>1,</w:t>
      </w:r>
      <w:r w:rsidRPr="00483285">
        <w:rPr>
          <w:rFonts w:ascii="Times New Roman" w:hAnsi="Times New Roman"/>
          <w:lang w:val="de-DE"/>
        </w:rPr>
        <w:t>*</w:t>
      </w:r>
      <w:proofErr w:type="gramEnd"/>
      <w:r w:rsidRPr="00483285">
        <w:rPr>
          <w:rFonts w:ascii="Times New Roman" w:hAnsi="Times New Roman"/>
          <w:lang w:val="de-DE"/>
        </w:rPr>
        <w:t xml:space="preserve"> Juliane Daussy</w:t>
      </w:r>
      <w:r w:rsidR="009E4B7F" w:rsidRPr="00483285">
        <w:rPr>
          <w:rFonts w:ascii="Times New Roman" w:hAnsi="Times New Roman"/>
          <w:vertAlign w:val="superscript"/>
          <w:lang w:val="de-DE"/>
        </w:rPr>
        <w:t>1</w:t>
      </w:r>
      <w:r w:rsidRPr="00483285">
        <w:rPr>
          <w:rFonts w:ascii="Times New Roman" w:hAnsi="Times New Roman"/>
          <w:lang w:val="de-DE"/>
        </w:rPr>
        <w:t>, Joseph Ingabire</w:t>
      </w:r>
      <w:r w:rsidR="009E4B7F" w:rsidRPr="00483285">
        <w:rPr>
          <w:rFonts w:ascii="Times New Roman" w:hAnsi="Times New Roman"/>
          <w:vertAlign w:val="superscript"/>
          <w:lang w:val="de-DE"/>
        </w:rPr>
        <w:t>1</w:t>
      </w:r>
      <w:r w:rsidRPr="00483285">
        <w:rPr>
          <w:rFonts w:ascii="Times New Roman" w:hAnsi="Times New Roman"/>
          <w:lang w:val="de-DE"/>
        </w:rPr>
        <w:t xml:space="preserve">, </w:t>
      </w:r>
      <w:r w:rsidR="008B28B6" w:rsidRPr="00483285">
        <w:rPr>
          <w:rFonts w:ascii="Times New Roman" w:hAnsi="Times New Roman"/>
          <w:lang w:val="de-DE"/>
        </w:rPr>
        <w:t>Nafissa Dehimeche</w:t>
      </w:r>
      <w:r w:rsidR="009E4B7F" w:rsidRPr="00483285">
        <w:rPr>
          <w:rFonts w:ascii="Times New Roman" w:hAnsi="Times New Roman"/>
          <w:vertAlign w:val="superscript"/>
          <w:lang w:val="de-DE"/>
        </w:rPr>
        <w:t>1</w:t>
      </w:r>
      <w:r w:rsidR="008B28B6" w:rsidRPr="00483285">
        <w:rPr>
          <w:rFonts w:ascii="Times New Roman" w:hAnsi="Times New Roman"/>
          <w:lang w:val="de-DE"/>
        </w:rPr>
        <w:t xml:space="preserve"> </w:t>
      </w:r>
    </w:p>
    <w:p w14:paraId="3284770C" w14:textId="5A88A5A2" w:rsidR="008B28B6" w:rsidRPr="00483285" w:rsidRDefault="008B28B6" w:rsidP="008B28B6">
      <w:pPr>
        <w:pStyle w:val="MDPI16affiliation"/>
        <w:rPr>
          <w:rFonts w:ascii="Times New Roman" w:hAnsi="Times New Roman"/>
        </w:rPr>
      </w:pPr>
      <w:r w:rsidRPr="00483285">
        <w:rPr>
          <w:rFonts w:ascii="Times New Roman" w:hAnsi="Times New Roman"/>
          <w:vertAlign w:val="superscript"/>
        </w:rPr>
        <w:t>1</w:t>
      </w:r>
      <w:r w:rsidRPr="00483285">
        <w:rPr>
          <w:rFonts w:ascii="Times New Roman" w:hAnsi="Times New Roman"/>
        </w:rPr>
        <w:tab/>
      </w:r>
      <w:r w:rsidR="007B6608" w:rsidRPr="00483285">
        <w:rPr>
          <w:rFonts w:ascii="Times New Roman" w:hAnsi="Times New Roman"/>
        </w:rPr>
        <w:t xml:space="preserve">CEFE, CNRS, EPHE, IRD, </w:t>
      </w:r>
      <w:proofErr w:type="spellStart"/>
      <w:r w:rsidR="007B6608" w:rsidRPr="00483285">
        <w:rPr>
          <w:rFonts w:ascii="Times New Roman" w:hAnsi="Times New Roman"/>
        </w:rPr>
        <w:t>Univ</w:t>
      </w:r>
      <w:proofErr w:type="spellEnd"/>
      <w:r w:rsidR="007B6608" w:rsidRPr="00483285">
        <w:rPr>
          <w:rFonts w:ascii="Times New Roman" w:hAnsi="Times New Roman"/>
        </w:rPr>
        <w:t xml:space="preserve"> Montpellier, Montpellier, France</w:t>
      </w:r>
    </w:p>
    <w:p w14:paraId="1ED7D969" w14:textId="151AA0E8" w:rsidR="008B28B6" w:rsidRPr="00483285" w:rsidRDefault="008B28B6" w:rsidP="00A81E3C">
      <w:pPr>
        <w:pStyle w:val="MDPI16affiliation"/>
        <w:ind w:left="0" w:firstLine="0"/>
        <w:rPr>
          <w:rFonts w:ascii="Times New Roman" w:hAnsi="Times New Roman"/>
        </w:rPr>
      </w:pPr>
    </w:p>
    <w:p w14:paraId="59BC40A6" w14:textId="445EE6B3" w:rsidR="008B28B6" w:rsidRPr="00483285" w:rsidRDefault="008B28B6" w:rsidP="008B28B6">
      <w:pPr>
        <w:pStyle w:val="MDPI16affiliation"/>
        <w:rPr>
          <w:rFonts w:ascii="Times New Roman" w:hAnsi="Times New Roman"/>
        </w:rPr>
      </w:pPr>
      <w:r w:rsidRPr="00483285">
        <w:rPr>
          <w:rFonts w:ascii="Times New Roman" w:hAnsi="Times New Roman"/>
        </w:rPr>
        <w:t>*</w:t>
      </w:r>
      <w:r w:rsidRPr="00483285">
        <w:rPr>
          <w:rFonts w:ascii="Times New Roman" w:hAnsi="Times New Roman"/>
        </w:rPr>
        <w:tab/>
        <w:t xml:space="preserve">Correspondence: </w:t>
      </w:r>
      <w:hyperlink r:id="rId8" w:history="1">
        <w:r w:rsidRPr="00483285">
          <w:rPr>
            <w:rStyle w:val="Lienhypertexte"/>
            <w:rFonts w:ascii="Times New Roman" w:hAnsi="Times New Roman"/>
            <w:color w:val="auto"/>
            <w:u w:val="none"/>
          </w:rPr>
          <w:t>michael.staudt@cefe.cnrs.fr</w:t>
        </w:r>
      </w:hyperlink>
      <w:r w:rsidRPr="00483285">
        <w:rPr>
          <w:rFonts w:ascii="Times New Roman" w:hAnsi="Times New Roman"/>
        </w:rPr>
        <w:t>; Tel.:</w:t>
      </w:r>
      <w:r w:rsidR="00096469" w:rsidRPr="00483285">
        <w:rPr>
          <w:rFonts w:ascii="Times New Roman" w:hAnsi="Times New Roman"/>
        </w:rPr>
        <w:t xml:space="preserve"> +33 467613272</w:t>
      </w:r>
    </w:p>
    <w:p w14:paraId="5E14A55E" w14:textId="77777777" w:rsidR="00882215" w:rsidRPr="00483285" w:rsidRDefault="00882215" w:rsidP="002066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F972900" w14:textId="77777777" w:rsidR="00261A81" w:rsidRPr="00483285" w:rsidRDefault="00261A81" w:rsidP="002066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918F298" w14:textId="77777777" w:rsidR="002066FE" w:rsidRPr="00483285" w:rsidRDefault="002066FE" w:rsidP="002066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83285">
        <w:rPr>
          <w:rFonts w:ascii="Times New Roman" w:hAnsi="Times New Roman" w:cs="Times New Roman"/>
          <w:b/>
          <w:bCs/>
          <w:sz w:val="24"/>
          <w:szCs w:val="24"/>
          <w:lang w:val="en-US"/>
        </w:rPr>
        <w:t>This file includes:</w:t>
      </w:r>
    </w:p>
    <w:p w14:paraId="4DFF3209" w14:textId="77777777" w:rsidR="009E4B7F" w:rsidRDefault="009E4B7F" w:rsidP="008B4E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13CABDF" w14:textId="19DA0D3C" w:rsidR="009E4B7F" w:rsidRPr="009E4B7F" w:rsidRDefault="009E4B7F" w:rsidP="009E4B7F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E4B7F">
        <w:rPr>
          <w:rFonts w:ascii="Times New Roman" w:hAnsi="Times New Roman" w:cs="Times New Roman"/>
          <w:b/>
          <w:sz w:val="24"/>
          <w:szCs w:val="24"/>
          <w:lang w:val="en-US"/>
        </w:rPr>
        <w:t>Table S1</w:t>
      </w:r>
    </w:p>
    <w:p w14:paraId="6C91D5B6" w14:textId="4E6349AB" w:rsidR="009E4B7F" w:rsidRPr="009E4B7F" w:rsidRDefault="009E4B7F" w:rsidP="009E4B7F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E4B7F">
        <w:rPr>
          <w:rFonts w:ascii="Times New Roman" w:hAnsi="Times New Roman" w:cs="Times New Roman"/>
          <w:b/>
          <w:sz w:val="24"/>
          <w:szCs w:val="24"/>
          <w:lang w:val="en-US"/>
        </w:rPr>
        <w:t>Figure S2</w:t>
      </w:r>
    </w:p>
    <w:p w14:paraId="55A61CA7" w14:textId="258634F4" w:rsidR="009E4B7F" w:rsidRPr="009E4B7F" w:rsidRDefault="009E4B7F" w:rsidP="009E4B7F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E4B7F">
        <w:rPr>
          <w:rFonts w:ascii="Times New Roman" w:hAnsi="Times New Roman" w:cs="Times New Roman"/>
          <w:b/>
          <w:sz w:val="24"/>
          <w:szCs w:val="24"/>
          <w:lang w:val="en-US"/>
        </w:rPr>
        <w:t>Figure S3</w:t>
      </w:r>
    </w:p>
    <w:p w14:paraId="7D8E9D70" w14:textId="23EB8BE6" w:rsidR="009E4B7F" w:rsidRPr="009E4B7F" w:rsidRDefault="009E4B7F" w:rsidP="009E4B7F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E4B7F">
        <w:rPr>
          <w:rFonts w:ascii="Times New Roman" w:hAnsi="Times New Roman" w:cs="Times New Roman"/>
          <w:b/>
          <w:sz w:val="24"/>
          <w:szCs w:val="24"/>
          <w:lang w:val="en-US"/>
        </w:rPr>
        <w:t>Figure S4</w:t>
      </w:r>
    </w:p>
    <w:p w14:paraId="4290E250" w14:textId="77777777" w:rsidR="009E4B7F" w:rsidRPr="009E4B7F" w:rsidRDefault="008B4E5C" w:rsidP="009E4B7F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E4B7F">
        <w:rPr>
          <w:rFonts w:ascii="Times New Roman" w:hAnsi="Times New Roman" w:cs="Times New Roman"/>
          <w:b/>
          <w:sz w:val="24"/>
          <w:szCs w:val="24"/>
          <w:lang w:val="en-US"/>
        </w:rPr>
        <w:t xml:space="preserve">Figure </w:t>
      </w:r>
      <w:r w:rsidR="009A68A7" w:rsidRPr="009E4B7F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9E4B7F" w:rsidRPr="009E4B7F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</w:p>
    <w:p w14:paraId="2D1F9D31" w14:textId="73828250" w:rsidR="008B4E5C" w:rsidRPr="009E4B7F" w:rsidRDefault="009E4B7F" w:rsidP="009E4B7F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E4B7F">
        <w:rPr>
          <w:rFonts w:ascii="Times New Roman" w:hAnsi="Times New Roman" w:cs="Times New Roman"/>
          <w:b/>
          <w:sz w:val="24"/>
          <w:szCs w:val="24"/>
          <w:lang w:val="en-US"/>
        </w:rPr>
        <w:t>Figure S6</w:t>
      </w:r>
    </w:p>
    <w:p w14:paraId="74892CAC" w14:textId="5D3A72F6" w:rsidR="009E4B7F" w:rsidRPr="009E4B7F" w:rsidRDefault="009E4B7F" w:rsidP="009E4B7F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E4B7F">
        <w:rPr>
          <w:rFonts w:ascii="Times New Roman" w:hAnsi="Times New Roman" w:cs="Times New Roman"/>
          <w:b/>
          <w:sz w:val="24"/>
          <w:szCs w:val="24"/>
          <w:lang w:val="en-US"/>
        </w:rPr>
        <w:t>Table S2</w:t>
      </w:r>
    </w:p>
    <w:p w14:paraId="6658E8F3" w14:textId="12F69C8C" w:rsidR="009E4B7F" w:rsidRDefault="009E4B7F" w:rsidP="009E4B7F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E4B7F">
        <w:rPr>
          <w:rFonts w:ascii="Times New Roman" w:hAnsi="Times New Roman" w:cs="Times New Roman"/>
          <w:b/>
          <w:sz w:val="24"/>
          <w:szCs w:val="24"/>
          <w:lang w:val="en-US"/>
        </w:rPr>
        <w:t>Figure S8</w:t>
      </w:r>
    </w:p>
    <w:p w14:paraId="5703E831" w14:textId="77777777" w:rsidR="00B12B32" w:rsidRPr="00483285" w:rsidRDefault="00B12B32" w:rsidP="00AE7F3D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BEF7BF6" w14:textId="399BAF36" w:rsidR="002F72E5" w:rsidRPr="00483285" w:rsidRDefault="002F72E5" w:rsidP="00B12B3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9FAD1DB" w14:textId="77777777" w:rsidR="00A81E3C" w:rsidRPr="00483285" w:rsidRDefault="00A81E3C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483285">
        <w:rPr>
          <w:rFonts w:ascii="Times New Roman" w:hAnsi="Times New Roman" w:cs="Times New Roman"/>
          <w:b/>
          <w:sz w:val="20"/>
          <w:szCs w:val="20"/>
          <w:lang w:val="en-US"/>
        </w:rPr>
        <w:br w:type="page"/>
      </w:r>
    </w:p>
    <w:p w14:paraId="118BF541" w14:textId="04E0CCC1" w:rsidR="0071761B" w:rsidRPr="00483285" w:rsidRDefault="004A6FB4" w:rsidP="005A4203">
      <w:pPr>
        <w:jc w:val="both"/>
        <w:rPr>
          <w:rFonts w:ascii="Times New Roman" w:hAnsi="Times New Roman" w:cs="Times New Roman"/>
          <w:bCs/>
          <w:sz w:val="18"/>
          <w:szCs w:val="18"/>
          <w:lang w:val="en-US"/>
        </w:rPr>
      </w:pPr>
      <w:r w:rsidRPr="00483285">
        <w:rPr>
          <w:rFonts w:ascii="Times New Roman" w:hAnsi="Times New Roman" w:cs="Times New Roman"/>
          <w:b/>
          <w:bCs/>
          <w:sz w:val="18"/>
          <w:szCs w:val="18"/>
          <w:lang w:val="en-US"/>
        </w:rPr>
        <w:lastRenderedPageBreak/>
        <w:t>Table S1</w:t>
      </w:r>
      <w:r w:rsidR="00D106CB" w:rsidRPr="00483285">
        <w:rPr>
          <w:rFonts w:ascii="Times New Roman" w:hAnsi="Times New Roman" w:cs="Times New Roman"/>
          <w:b/>
          <w:bCs/>
          <w:sz w:val="18"/>
          <w:szCs w:val="18"/>
          <w:lang w:val="en-US"/>
        </w:rPr>
        <w:t>.</w:t>
      </w:r>
      <w:r w:rsidRPr="00483285">
        <w:rPr>
          <w:rFonts w:ascii="Times New Roman" w:hAnsi="Times New Roman" w:cs="Times New Roman"/>
          <w:bCs/>
          <w:sz w:val="18"/>
          <w:szCs w:val="18"/>
          <w:lang w:val="en-US"/>
        </w:rPr>
        <w:t xml:space="preserve"> Monthly average</w:t>
      </w:r>
      <w:r w:rsidR="003F5F99" w:rsidRPr="00483285">
        <w:rPr>
          <w:rFonts w:ascii="Times New Roman" w:hAnsi="Times New Roman" w:cs="Times New Roman"/>
          <w:bCs/>
          <w:sz w:val="18"/>
          <w:szCs w:val="18"/>
          <w:lang w:val="en-US"/>
        </w:rPr>
        <w:t>s</w:t>
      </w:r>
      <w:r w:rsidRPr="00483285">
        <w:rPr>
          <w:rFonts w:ascii="Times New Roman" w:hAnsi="Times New Roman" w:cs="Times New Roman"/>
          <w:bCs/>
          <w:sz w:val="18"/>
          <w:szCs w:val="18"/>
          <w:lang w:val="en-US"/>
        </w:rPr>
        <w:t xml:space="preserve"> of daily mean, minima, and maxima </w:t>
      </w:r>
      <w:r w:rsidR="003F5F99" w:rsidRPr="00483285">
        <w:rPr>
          <w:rFonts w:ascii="Times New Roman" w:hAnsi="Times New Roman" w:cs="Times New Roman"/>
          <w:bCs/>
          <w:sz w:val="18"/>
          <w:szCs w:val="18"/>
          <w:lang w:val="en-US"/>
        </w:rPr>
        <w:t xml:space="preserve">temperatures (°C) </w:t>
      </w:r>
      <w:r w:rsidRPr="00483285">
        <w:rPr>
          <w:rFonts w:ascii="Times New Roman" w:hAnsi="Times New Roman" w:cs="Times New Roman"/>
          <w:bCs/>
          <w:sz w:val="18"/>
          <w:szCs w:val="18"/>
          <w:lang w:val="en-US"/>
        </w:rPr>
        <w:t xml:space="preserve">recorded over three years by the CEFE Institute meteorological station in Montpellier, France </w:t>
      </w:r>
      <w:r w:rsidR="00E5638A" w:rsidRPr="00483285">
        <w:rPr>
          <w:rFonts w:ascii="Times New Roman" w:hAnsi="Times New Roman" w:cs="Times New Roman"/>
          <w:bCs/>
          <w:sz w:val="18"/>
          <w:szCs w:val="18"/>
          <w:lang w:val="en-US"/>
        </w:rPr>
        <w:t>(</w:t>
      </w:r>
      <w:hyperlink r:id="rId9" w:history="1">
        <w:r w:rsidR="00AF608A" w:rsidRPr="00483285">
          <w:rPr>
            <w:rStyle w:val="Lienhypertexte"/>
            <w:rFonts w:ascii="Times New Roman" w:hAnsi="Times New Roman" w:cs="Times New Roman"/>
            <w:bCs/>
            <w:sz w:val="18"/>
            <w:szCs w:val="18"/>
            <w:lang w:val="en-US"/>
          </w:rPr>
          <w:t>https://websie.cefe.cnrs.fr/d_meteo/</w:t>
        </w:r>
      </w:hyperlink>
      <w:r w:rsidR="00AF608A" w:rsidRPr="00483285">
        <w:rPr>
          <w:rFonts w:ascii="Times New Roman" w:hAnsi="Times New Roman" w:cs="Times New Roman"/>
          <w:bCs/>
          <w:sz w:val="18"/>
          <w:szCs w:val="18"/>
          <w:lang w:val="en-US"/>
        </w:rPr>
        <w:t>).</w:t>
      </w:r>
    </w:p>
    <w:p w14:paraId="35546127" w14:textId="62148F40" w:rsidR="00E5638A" w:rsidRPr="00483285" w:rsidRDefault="00C75829" w:rsidP="005A4203">
      <w:pPr>
        <w:jc w:val="both"/>
        <w:rPr>
          <w:rFonts w:ascii="Times New Roman" w:hAnsi="Times New Roman" w:cs="Times New Roman"/>
          <w:bCs/>
          <w:sz w:val="18"/>
          <w:szCs w:val="18"/>
          <w:lang w:val="en-US"/>
        </w:rPr>
      </w:pPr>
      <w:r w:rsidRPr="00C75829">
        <w:rPr>
          <w:noProof/>
          <w:lang w:eastAsia="fr-FR"/>
        </w:rPr>
        <w:drawing>
          <wp:inline distT="0" distB="0" distL="0" distR="0" wp14:anchorId="3864BB4E" wp14:editId="2213A6C6">
            <wp:extent cx="3210560" cy="7248525"/>
            <wp:effectExtent l="0" t="0" r="889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560" cy="724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829">
        <w:t xml:space="preserve"> </w:t>
      </w:r>
    </w:p>
    <w:p w14:paraId="414C7217" w14:textId="08D13073" w:rsidR="00903821" w:rsidRPr="00483285" w:rsidRDefault="00903821" w:rsidP="00B12B3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C3C6027" w14:textId="6B0C8719" w:rsidR="002328B1" w:rsidRDefault="002328B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282B6257" w14:textId="247D0BC0" w:rsidR="00FD4E22" w:rsidRPr="00483285" w:rsidRDefault="00FD4E22" w:rsidP="00B12B3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83285"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</w:r>
      <w:r w:rsidRPr="0048328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8328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83285">
        <w:rPr>
          <w:rFonts w:ascii="Times New Roman" w:hAnsi="Times New Roman" w:cs="Times New Roman"/>
          <w:b/>
          <w:sz w:val="24"/>
          <w:szCs w:val="24"/>
          <w:lang w:val="en-US"/>
        </w:rPr>
        <w:t>30°C</w:t>
      </w:r>
      <w:r w:rsidRPr="0048328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48328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48328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48328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48328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48328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483285">
        <w:rPr>
          <w:rFonts w:ascii="Times New Roman" w:hAnsi="Times New Roman" w:cs="Times New Roman"/>
          <w:b/>
          <w:sz w:val="24"/>
          <w:szCs w:val="24"/>
          <w:lang w:val="en-US"/>
        </w:rPr>
        <w:tab/>
        <w:t>35°C</w:t>
      </w:r>
      <w:r w:rsidRPr="00483285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483285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14:paraId="79E29FC3" w14:textId="4D8B1C0E" w:rsidR="00B52D38" w:rsidRPr="00FC7C72" w:rsidRDefault="007816D6" w:rsidP="0018145E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drawing>
          <wp:inline distT="0" distB="0" distL="0" distR="0" wp14:anchorId="70BBE927" wp14:editId="50DC4E14">
            <wp:extent cx="6632448" cy="3788538"/>
            <wp:effectExtent l="0" t="0" r="0" b="254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822" cy="37956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7F6F38" w14:textId="522AB5EB" w:rsidR="0018145E" w:rsidRPr="00483285" w:rsidRDefault="0018145E" w:rsidP="0018145E">
      <w:pPr>
        <w:jc w:val="both"/>
        <w:rPr>
          <w:rFonts w:ascii="Times New Roman" w:hAnsi="Times New Roman" w:cs="Times New Roman"/>
          <w:bCs/>
          <w:sz w:val="18"/>
          <w:szCs w:val="18"/>
          <w:lang w:val="en-US"/>
        </w:rPr>
      </w:pPr>
      <w:r w:rsidRPr="00483285">
        <w:rPr>
          <w:rFonts w:ascii="Times New Roman" w:hAnsi="Times New Roman" w:cs="Times New Roman"/>
          <w:b/>
          <w:sz w:val="18"/>
          <w:szCs w:val="18"/>
          <w:lang w:val="en-US"/>
        </w:rPr>
        <w:t>Figure S</w:t>
      </w:r>
      <w:r w:rsidR="00222A70" w:rsidRPr="00483285">
        <w:rPr>
          <w:rFonts w:ascii="Times New Roman" w:hAnsi="Times New Roman" w:cs="Times New Roman"/>
          <w:b/>
          <w:sz w:val="18"/>
          <w:szCs w:val="18"/>
          <w:lang w:val="en-US"/>
        </w:rPr>
        <w:t>2</w:t>
      </w:r>
      <w:r w:rsidRPr="00483285">
        <w:rPr>
          <w:rFonts w:ascii="Times New Roman" w:hAnsi="Times New Roman" w:cs="Times New Roman"/>
          <w:b/>
          <w:sz w:val="18"/>
          <w:szCs w:val="18"/>
          <w:lang w:val="en-US"/>
        </w:rPr>
        <w:t>.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Examples of </w:t>
      </w:r>
      <w:r w:rsidR="00575A22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the </w:t>
      </w:r>
      <w:r w:rsidR="00B52D38" w:rsidRPr="00483285">
        <w:rPr>
          <w:rFonts w:ascii="Times New Roman" w:hAnsi="Times New Roman" w:cs="Times New Roman"/>
          <w:sz w:val="18"/>
          <w:szCs w:val="18"/>
          <w:lang w:val="en-US"/>
        </w:rPr>
        <w:t>response</w:t>
      </w:r>
      <w:r w:rsidR="00575A22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of foliar monoterpene emissions </w:t>
      </w:r>
      <w:r w:rsidR="00B52D38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to changes in </w:t>
      </w:r>
      <w:r w:rsidR="00260BD9" w:rsidRPr="00483285">
        <w:rPr>
          <w:rFonts w:ascii="Times New Roman" w:hAnsi="Times New Roman" w:cs="Times New Roman"/>
          <w:sz w:val="18"/>
          <w:szCs w:val="18"/>
          <w:lang w:val="en-US"/>
        </w:rPr>
        <w:t>[CO</w:t>
      </w:r>
      <w:r w:rsidR="00260BD9" w:rsidRPr="00E65AD5">
        <w:rPr>
          <w:rFonts w:ascii="Times New Roman" w:hAnsi="Times New Roman" w:cs="Times New Roman"/>
          <w:sz w:val="18"/>
          <w:szCs w:val="18"/>
          <w:vertAlign w:val="subscript"/>
          <w:lang w:val="en-US"/>
        </w:rPr>
        <w:t>2</w:t>
      </w:r>
      <w:r w:rsidR="00260BD9" w:rsidRPr="00483285">
        <w:rPr>
          <w:rFonts w:ascii="Times New Roman" w:hAnsi="Times New Roman" w:cs="Times New Roman"/>
          <w:sz w:val="18"/>
          <w:szCs w:val="18"/>
          <w:lang w:val="en-US"/>
        </w:rPr>
        <w:t>] starting from 400 ppm going down to 100 and the</w:t>
      </w:r>
      <w:r w:rsidR="002A54E7">
        <w:rPr>
          <w:rFonts w:ascii="Times New Roman" w:hAnsi="Times New Roman" w:cs="Times New Roman"/>
          <w:sz w:val="18"/>
          <w:szCs w:val="18"/>
          <w:lang w:val="en-US"/>
        </w:rPr>
        <w:t>n</w:t>
      </w:r>
      <w:r w:rsidR="00260BD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up to 2000 </w:t>
      </w:r>
      <w:r w:rsidR="00E65AD5">
        <w:rPr>
          <w:rFonts w:ascii="Times New Roman" w:hAnsi="Times New Roman" w:cs="Times New Roman"/>
          <w:sz w:val="18"/>
          <w:szCs w:val="18"/>
          <w:lang w:val="en-US"/>
        </w:rPr>
        <w:t>ppm</w:t>
      </w:r>
      <w:r w:rsidR="00260BD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. The upper </w:t>
      </w:r>
      <w:r w:rsidR="00FD4E22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panels </w:t>
      </w:r>
      <w:r w:rsidR="00260BD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show the responses of a </w:t>
      </w:r>
      <w:proofErr w:type="spellStart"/>
      <w:r w:rsidR="00260BD9" w:rsidRPr="00483285">
        <w:rPr>
          <w:rFonts w:ascii="Times New Roman" w:hAnsi="Times New Roman" w:cs="Times New Roman"/>
          <w:i/>
          <w:sz w:val="18"/>
          <w:szCs w:val="18"/>
          <w:lang w:val="en-US"/>
        </w:rPr>
        <w:t>Q</w:t>
      </w:r>
      <w:r w:rsidR="004E0509">
        <w:rPr>
          <w:rFonts w:ascii="Times New Roman" w:hAnsi="Times New Roman" w:cs="Times New Roman"/>
          <w:i/>
          <w:sz w:val="18"/>
          <w:szCs w:val="18"/>
          <w:lang w:val="en-US"/>
        </w:rPr>
        <w:t>uercus</w:t>
      </w:r>
      <w:proofErr w:type="spellEnd"/>
      <w:r w:rsidR="00260BD9" w:rsidRPr="00483285">
        <w:rPr>
          <w:rFonts w:ascii="Times New Roman" w:hAnsi="Times New Roman" w:cs="Times New Roman"/>
          <w:i/>
          <w:sz w:val="18"/>
          <w:szCs w:val="18"/>
          <w:lang w:val="en-US"/>
        </w:rPr>
        <w:t xml:space="preserve"> ilex</w:t>
      </w:r>
      <w:r w:rsidR="00260BD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sapling predominantl</w:t>
      </w:r>
      <w:r w:rsidR="00FD4E22" w:rsidRPr="00483285">
        <w:rPr>
          <w:rFonts w:ascii="Times New Roman" w:hAnsi="Times New Roman" w:cs="Times New Roman"/>
          <w:sz w:val="18"/>
          <w:szCs w:val="18"/>
          <w:lang w:val="en-US"/>
        </w:rPr>
        <w:t>y</w:t>
      </w:r>
      <w:r w:rsidR="00260BD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emitting </w:t>
      </w:r>
      <w:proofErr w:type="spellStart"/>
      <w:r w:rsidR="00260BD9" w:rsidRPr="00483285">
        <w:rPr>
          <w:rFonts w:ascii="Times New Roman" w:hAnsi="Times New Roman" w:cs="Times New Roman"/>
          <w:sz w:val="18"/>
          <w:szCs w:val="18"/>
          <w:lang w:val="en-US"/>
        </w:rPr>
        <w:t>pinenes</w:t>
      </w:r>
      <w:proofErr w:type="spellEnd"/>
      <w:r w:rsidR="00260BD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plus </w:t>
      </w:r>
      <w:proofErr w:type="spellStart"/>
      <w:r w:rsidR="00260BD9" w:rsidRPr="00483285">
        <w:rPr>
          <w:rFonts w:ascii="Times New Roman" w:hAnsi="Times New Roman" w:cs="Times New Roman"/>
          <w:sz w:val="18"/>
          <w:szCs w:val="18"/>
          <w:lang w:val="en-US"/>
        </w:rPr>
        <w:t>sabinene</w:t>
      </w:r>
      <w:proofErr w:type="spellEnd"/>
      <w:r w:rsidR="00260BD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FD4E22" w:rsidRPr="00483285">
        <w:rPr>
          <w:rFonts w:ascii="Times New Roman" w:hAnsi="Times New Roman" w:cs="Times New Roman"/>
          <w:sz w:val="18"/>
          <w:szCs w:val="18"/>
          <w:lang w:val="en-US"/>
        </w:rPr>
        <w:t>and the lower panels of another sapling predominantly emitting limonene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. </w:t>
      </w:r>
      <w:r w:rsidR="00214FA1" w:rsidRPr="00483285">
        <w:rPr>
          <w:rFonts w:ascii="Times New Roman" w:hAnsi="Times New Roman" w:cs="Times New Roman"/>
          <w:sz w:val="18"/>
          <w:szCs w:val="18"/>
          <w:lang w:val="en-US"/>
        </w:rPr>
        <w:t>CO</w:t>
      </w:r>
      <w:r w:rsidR="00214FA1" w:rsidRPr="00E65AD5">
        <w:rPr>
          <w:rFonts w:ascii="Times New Roman" w:hAnsi="Times New Roman" w:cs="Times New Roman"/>
          <w:sz w:val="18"/>
          <w:szCs w:val="18"/>
          <w:vertAlign w:val="subscript"/>
          <w:lang w:val="en-US"/>
        </w:rPr>
        <w:t>2</w:t>
      </w:r>
      <w:r w:rsidR="00214FA1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-responses were measured once at 30 °C (left panels) and once at 35°C (right panels) each time on different leaves of the same sapling. </w:t>
      </w:r>
      <w:r w:rsidR="00575A22" w:rsidRPr="00483285">
        <w:rPr>
          <w:rFonts w:ascii="Times New Roman" w:hAnsi="Times New Roman" w:cs="Times New Roman"/>
          <w:sz w:val="18"/>
          <w:szCs w:val="18"/>
          <w:lang w:val="en-US"/>
        </w:rPr>
        <w:t>The line graph</w:t>
      </w:r>
      <w:r w:rsidR="00FD4E22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s in </w:t>
      </w:r>
      <w:r w:rsidR="007816D6">
        <w:rPr>
          <w:rFonts w:ascii="Times New Roman" w:hAnsi="Times New Roman" w:cs="Times New Roman"/>
          <w:sz w:val="18"/>
          <w:szCs w:val="18"/>
          <w:lang w:val="en-US"/>
        </w:rPr>
        <w:t>black</w:t>
      </w:r>
      <w:r w:rsidR="00575A22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show the emission rate (ng m</w:t>
      </w:r>
      <w:r w:rsidR="00575A22" w:rsidRPr="00483285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>-2</w:t>
      </w:r>
      <w:r w:rsidR="00575A22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s</w:t>
      </w:r>
      <w:r w:rsidR="00575A22" w:rsidRPr="00483285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>-1</w:t>
      </w:r>
      <w:r w:rsidR="00575A22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) of the sum of the 5 major compounds </w:t>
      </w:r>
      <w:r w:rsidR="00214FA1" w:rsidRPr="00483285">
        <w:rPr>
          <w:rFonts w:ascii="Times New Roman" w:hAnsi="Times New Roman" w:cs="Times New Roman"/>
          <w:sz w:val="18"/>
          <w:szCs w:val="18"/>
          <w:lang w:val="en-US"/>
        </w:rPr>
        <w:t>and</w:t>
      </w:r>
      <w:r w:rsidR="00575A22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the columns the</w:t>
      </w:r>
      <w:r w:rsidR="00214FA1" w:rsidRPr="00483285">
        <w:rPr>
          <w:rFonts w:ascii="Times New Roman" w:hAnsi="Times New Roman" w:cs="Times New Roman"/>
          <w:sz w:val="18"/>
          <w:szCs w:val="18"/>
          <w:lang w:val="en-US"/>
        </w:rPr>
        <w:t>ir</w:t>
      </w:r>
      <w:r w:rsidR="00575A22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pe</w:t>
      </w:r>
      <w:r w:rsidR="00E01973" w:rsidRPr="00483285">
        <w:rPr>
          <w:rFonts w:ascii="Times New Roman" w:hAnsi="Times New Roman" w:cs="Times New Roman"/>
          <w:sz w:val="18"/>
          <w:szCs w:val="18"/>
          <w:lang w:val="en-US"/>
        </w:rPr>
        <w:t>r</w:t>
      </w:r>
      <w:r w:rsidR="00575A22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centage contributions </w:t>
      </w:r>
      <w:r w:rsidR="00214FA1" w:rsidRPr="00483285">
        <w:rPr>
          <w:rFonts w:ascii="Times New Roman" w:hAnsi="Times New Roman" w:cs="Times New Roman"/>
          <w:sz w:val="18"/>
          <w:szCs w:val="18"/>
          <w:lang w:val="en-US"/>
        </w:rPr>
        <w:t>to the sum</w:t>
      </w:r>
      <w:r w:rsidR="00575A22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. </w:t>
      </w:r>
      <w:r w:rsidR="00214FA1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The figure exemplary illustrate that </w:t>
      </w:r>
      <w:r w:rsidR="00E65AD5" w:rsidRPr="00483285">
        <w:rPr>
          <w:rFonts w:ascii="Times New Roman" w:hAnsi="Times New Roman" w:cs="Times New Roman"/>
          <w:sz w:val="18"/>
          <w:szCs w:val="18"/>
          <w:lang w:val="en-US"/>
        </w:rPr>
        <w:t>the emission composition remained mostly un</w:t>
      </w:r>
      <w:r w:rsidR="00E65AD5">
        <w:rPr>
          <w:rFonts w:ascii="Times New Roman" w:hAnsi="Times New Roman" w:cs="Times New Roman"/>
          <w:sz w:val="18"/>
          <w:szCs w:val="18"/>
          <w:lang w:val="en-US"/>
        </w:rPr>
        <w:t>changed</w:t>
      </w:r>
      <w:r w:rsidR="00E65AD5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E65AD5">
        <w:rPr>
          <w:rFonts w:ascii="Times New Roman" w:hAnsi="Times New Roman" w:cs="Times New Roman"/>
          <w:sz w:val="18"/>
          <w:szCs w:val="18"/>
          <w:lang w:val="en-US"/>
        </w:rPr>
        <w:t>during CO</w:t>
      </w:r>
      <w:r w:rsidR="00E65AD5" w:rsidRPr="00E65AD5">
        <w:rPr>
          <w:rFonts w:ascii="Times New Roman" w:hAnsi="Times New Roman" w:cs="Times New Roman"/>
          <w:sz w:val="18"/>
          <w:szCs w:val="18"/>
          <w:vertAlign w:val="subscript"/>
          <w:lang w:val="en-US"/>
        </w:rPr>
        <w:t>2</w:t>
      </w:r>
      <w:r w:rsidR="00E65AD5">
        <w:rPr>
          <w:rFonts w:ascii="Times New Roman" w:hAnsi="Times New Roman" w:cs="Times New Roman"/>
          <w:sz w:val="18"/>
          <w:szCs w:val="18"/>
          <w:lang w:val="en-US"/>
        </w:rPr>
        <w:t xml:space="preserve">-ramping and hence that </w:t>
      </w:r>
      <w:r w:rsidR="002D3D51" w:rsidRPr="00483285">
        <w:rPr>
          <w:rFonts w:ascii="Times New Roman" w:hAnsi="Times New Roman" w:cs="Times New Roman"/>
          <w:sz w:val="18"/>
          <w:szCs w:val="18"/>
          <w:lang w:val="en-US"/>
        </w:rPr>
        <w:t>single</w:t>
      </w:r>
      <w:r w:rsidR="00214FA1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monoterpenes responded similarly </w:t>
      </w:r>
      <w:r w:rsidR="002D3D51" w:rsidRPr="00483285">
        <w:rPr>
          <w:rFonts w:ascii="Times New Roman" w:hAnsi="Times New Roman" w:cs="Times New Roman"/>
          <w:sz w:val="18"/>
          <w:szCs w:val="18"/>
          <w:lang w:val="en-US"/>
        </w:rPr>
        <w:t>to CO</w:t>
      </w:r>
      <w:r w:rsidR="002D3D51" w:rsidRPr="00E65AD5">
        <w:rPr>
          <w:rFonts w:ascii="Times New Roman" w:hAnsi="Times New Roman" w:cs="Times New Roman"/>
          <w:sz w:val="18"/>
          <w:szCs w:val="18"/>
          <w:vertAlign w:val="subscript"/>
          <w:lang w:val="en-US"/>
        </w:rPr>
        <w:t>2</w:t>
      </w:r>
      <w:r w:rsidR="00214FA1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. </w:t>
      </w:r>
      <w:r w:rsidR="002D3D51" w:rsidRPr="00483285">
        <w:rPr>
          <w:rFonts w:ascii="Times New Roman" w:hAnsi="Times New Roman" w:cs="Times New Roman"/>
          <w:sz w:val="18"/>
          <w:szCs w:val="18"/>
          <w:lang w:val="en-US"/>
        </w:rPr>
        <w:t>Note</w:t>
      </w:r>
      <w:r w:rsidR="00214FA1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that m</w:t>
      </w:r>
      <w:r w:rsidR="00FD4E22" w:rsidRPr="00483285">
        <w:rPr>
          <w:rFonts w:ascii="Times New Roman" w:hAnsi="Times New Roman" w:cs="Times New Roman"/>
          <w:sz w:val="18"/>
          <w:szCs w:val="18"/>
          <w:lang w:val="en-US"/>
        </w:rPr>
        <w:t>inor variations can be attributed to imprecisions in the background subtraction</w:t>
      </w:r>
      <w:r w:rsidR="00214FA1" w:rsidRPr="00483285">
        <w:rPr>
          <w:rFonts w:ascii="Times New Roman" w:hAnsi="Times New Roman" w:cs="Times New Roman"/>
          <w:sz w:val="18"/>
          <w:szCs w:val="18"/>
          <w:lang w:val="en-US"/>
        </w:rPr>
        <w:t>,</w:t>
      </w:r>
      <w:r w:rsidR="00FD4E22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in particular </w:t>
      </w:r>
      <w:r w:rsidR="002D3D51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for </w:t>
      </w:r>
      <w:r w:rsidR="00FD4E22" w:rsidRPr="00483285">
        <w:rPr>
          <w:rFonts w:ascii="Times New Roman" w:hAnsi="Times New Roman" w:cs="Times New Roman"/>
          <w:sz w:val="18"/>
          <w:szCs w:val="18"/>
          <w:lang w:val="en-US"/>
        </w:rPr>
        <w:t>limonene</w:t>
      </w:r>
      <w:r w:rsidR="002D3D51" w:rsidRPr="00483285">
        <w:rPr>
          <w:rFonts w:ascii="Times New Roman" w:hAnsi="Times New Roman" w:cs="Times New Roman"/>
          <w:sz w:val="18"/>
          <w:szCs w:val="18"/>
          <w:lang w:val="en-US"/>
        </w:rPr>
        <w:t>,</w:t>
      </w:r>
      <w:r w:rsidR="00FD4E22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wh</w:t>
      </w:r>
      <w:r w:rsidR="002D3D51" w:rsidRPr="00483285">
        <w:rPr>
          <w:rFonts w:ascii="Times New Roman" w:hAnsi="Times New Roman" w:cs="Times New Roman"/>
          <w:sz w:val="18"/>
          <w:szCs w:val="18"/>
          <w:lang w:val="en-US"/>
        </w:rPr>
        <w:t>ich</w:t>
      </w:r>
      <w:r w:rsidR="00FD4E22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co-eluted with a C8-alcohol </w:t>
      </w:r>
      <w:r w:rsidR="00214FA1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present </w:t>
      </w:r>
      <w:r w:rsidR="002D3D51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in the background </w:t>
      </w:r>
      <w:r w:rsidR="00214FA1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in rather variable amounts. </w:t>
      </w:r>
    </w:p>
    <w:p w14:paraId="62F08BE1" w14:textId="77777777" w:rsidR="000F3399" w:rsidRPr="00483285" w:rsidRDefault="000F3399" w:rsidP="00B12B3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30A341F" w14:textId="297E4EDF" w:rsidR="00E52600" w:rsidRPr="00483285" w:rsidRDefault="00E52600" w:rsidP="00B12B3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DA49108" w14:textId="70955506" w:rsidR="00E52600" w:rsidRDefault="00E52600" w:rsidP="00B12B3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BEBA90A" w14:textId="0AC0A0CE" w:rsidR="002328B1" w:rsidRDefault="002328B1" w:rsidP="00B12B3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AE5ACD8" w14:textId="7824A22C" w:rsidR="002328B1" w:rsidRDefault="002328B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4F02E46F" w14:textId="3D02672B" w:rsidR="00E52600" w:rsidRPr="00483285" w:rsidRDefault="00E52600" w:rsidP="00B12B3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03CA53B" w14:textId="779B4F27" w:rsidR="00E52600" w:rsidRPr="00483285" w:rsidRDefault="00F65A87" w:rsidP="00B12B3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65A87">
        <w:rPr>
          <w:noProof/>
          <w:lang w:eastAsia="fr-FR"/>
        </w:rPr>
        <w:drawing>
          <wp:inline distT="0" distB="0" distL="0" distR="0" wp14:anchorId="7ABC4135" wp14:editId="13532411">
            <wp:extent cx="3822065" cy="5840095"/>
            <wp:effectExtent l="0" t="0" r="6985" b="825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065" cy="584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0C4FCC" w14:textId="629C0B8A" w:rsidR="00483285" w:rsidRDefault="00E52600" w:rsidP="00483285">
      <w:pPr>
        <w:jc w:val="both"/>
        <w:rPr>
          <w:rFonts w:ascii="Times New Roman" w:hAnsi="Times New Roman" w:cs="Times New Roman"/>
          <w:sz w:val="18"/>
          <w:szCs w:val="18"/>
          <w:lang w:val="en-GB"/>
        </w:rPr>
      </w:pPr>
      <w:r w:rsidRPr="00483285">
        <w:rPr>
          <w:rFonts w:ascii="Times New Roman" w:hAnsi="Times New Roman" w:cs="Times New Roman"/>
          <w:b/>
          <w:sz w:val="18"/>
          <w:szCs w:val="18"/>
          <w:lang w:val="en-US"/>
        </w:rPr>
        <w:t>Figure S</w:t>
      </w:r>
      <w:r w:rsidR="00222A70" w:rsidRPr="00483285">
        <w:rPr>
          <w:rFonts w:ascii="Times New Roman" w:hAnsi="Times New Roman" w:cs="Times New Roman"/>
          <w:b/>
          <w:sz w:val="18"/>
          <w:szCs w:val="18"/>
          <w:lang w:val="en-US"/>
        </w:rPr>
        <w:t>3</w:t>
      </w:r>
      <w:r w:rsidRPr="00483285">
        <w:rPr>
          <w:rFonts w:ascii="Times New Roman" w:hAnsi="Times New Roman" w:cs="Times New Roman"/>
          <w:b/>
          <w:sz w:val="18"/>
          <w:szCs w:val="18"/>
          <w:lang w:val="en-US"/>
        </w:rPr>
        <w:t>.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Foliar monoterpene </w:t>
      </w:r>
      <w:r w:rsidR="00C16F3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emissions 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>of</w:t>
      </w:r>
      <w:r w:rsidR="00E962B8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="00C16F39" w:rsidRPr="004E0509">
        <w:rPr>
          <w:rFonts w:ascii="Times New Roman" w:hAnsi="Times New Roman" w:cs="Times New Roman"/>
          <w:i/>
          <w:sz w:val="18"/>
          <w:szCs w:val="18"/>
          <w:lang w:val="en-US"/>
        </w:rPr>
        <w:t>Q</w:t>
      </w:r>
      <w:r w:rsidR="004E0509" w:rsidRPr="004E0509">
        <w:rPr>
          <w:rFonts w:ascii="Times New Roman" w:hAnsi="Times New Roman" w:cs="Times New Roman"/>
          <w:i/>
          <w:sz w:val="18"/>
          <w:szCs w:val="18"/>
          <w:lang w:val="en-US"/>
        </w:rPr>
        <w:t>uercus</w:t>
      </w:r>
      <w:proofErr w:type="spellEnd"/>
      <w:r w:rsidR="009B7929" w:rsidRPr="004E0509">
        <w:rPr>
          <w:rFonts w:ascii="Times New Roman" w:hAnsi="Times New Roman" w:cs="Times New Roman"/>
          <w:i/>
          <w:sz w:val="18"/>
          <w:szCs w:val="18"/>
          <w:lang w:val="en-US"/>
        </w:rPr>
        <w:t xml:space="preserve"> </w:t>
      </w:r>
      <w:r w:rsidR="00C16F39" w:rsidRPr="004E0509">
        <w:rPr>
          <w:rFonts w:ascii="Times New Roman" w:hAnsi="Times New Roman" w:cs="Times New Roman"/>
          <w:i/>
          <w:sz w:val="18"/>
          <w:szCs w:val="18"/>
          <w:lang w:val="en-US"/>
        </w:rPr>
        <w:t>ilex</w:t>
      </w:r>
      <w:r w:rsidR="00C16F3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saplings producing predominantly </w:t>
      </w:r>
      <w:r w:rsidR="00E65AD5" w:rsidRPr="00E65AD5">
        <w:rPr>
          <w:rFonts w:ascii="Symbol" w:hAnsi="Symbol" w:cs="Times New Roman"/>
          <w:sz w:val="18"/>
          <w:szCs w:val="18"/>
          <w:lang w:val="en-GB"/>
        </w:rPr>
        <w:t></w:t>
      </w:r>
      <w:r w:rsidR="009B7929" w:rsidRPr="00483285">
        <w:rPr>
          <w:rFonts w:ascii="Times New Roman" w:hAnsi="Times New Roman" w:cs="Times New Roman"/>
          <w:sz w:val="18"/>
          <w:szCs w:val="18"/>
          <w:lang w:val="en-GB"/>
        </w:rPr>
        <w:t>-</w:t>
      </w:r>
      <w:r w:rsidR="008500E0" w:rsidRPr="00483285">
        <w:rPr>
          <w:rFonts w:ascii="Times New Roman" w:hAnsi="Times New Roman" w:cs="Times New Roman"/>
          <w:sz w:val="18"/>
          <w:szCs w:val="18"/>
          <w:lang w:val="en-GB"/>
        </w:rPr>
        <w:t>,</w:t>
      </w:r>
      <w:r w:rsidR="009B7929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E65AD5" w:rsidRPr="00E65AD5">
        <w:rPr>
          <w:rFonts w:ascii="Symbol" w:hAnsi="Symbol" w:cs="Times New Roman"/>
          <w:sz w:val="18"/>
          <w:szCs w:val="18"/>
          <w:lang w:val="en-GB"/>
        </w:rPr>
        <w:t></w:t>
      </w:r>
      <w:r w:rsidR="009B7929" w:rsidRPr="00483285">
        <w:rPr>
          <w:rFonts w:ascii="Times New Roman" w:hAnsi="Times New Roman" w:cs="Times New Roman"/>
          <w:sz w:val="18"/>
          <w:szCs w:val="18"/>
          <w:lang w:val="en-GB"/>
        </w:rPr>
        <w:t>-</w:t>
      </w:r>
      <w:proofErr w:type="spellStart"/>
      <w:r w:rsidR="009B7929" w:rsidRPr="00483285">
        <w:rPr>
          <w:rFonts w:ascii="Times New Roman" w:hAnsi="Times New Roman" w:cs="Times New Roman"/>
          <w:sz w:val="18"/>
          <w:szCs w:val="18"/>
          <w:lang w:val="en-GB"/>
        </w:rPr>
        <w:t>pinene</w:t>
      </w:r>
      <w:proofErr w:type="spellEnd"/>
      <w:r w:rsidR="009B792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8500E0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and </w:t>
      </w:r>
      <w:proofErr w:type="spellStart"/>
      <w:r w:rsidR="008500E0" w:rsidRPr="00483285">
        <w:rPr>
          <w:rFonts w:ascii="Times New Roman" w:hAnsi="Times New Roman" w:cs="Times New Roman"/>
          <w:sz w:val="18"/>
          <w:szCs w:val="18"/>
          <w:lang w:val="en-US"/>
        </w:rPr>
        <w:t>sabinene</w:t>
      </w:r>
      <w:proofErr w:type="spellEnd"/>
      <w:r w:rsidR="008500E0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C16F39" w:rsidRPr="00483285">
        <w:rPr>
          <w:rFonts w:ascii="Times New Roman" w:hAnsi="Times New Roman" w:cs="Times New Roman"/>
          <w:sz w:val="18"/>
          <w:szCs w:val="18"/>
          <w:lang w:val="en-US"/>
        </w:rPr>
        <w:t>(</w:t>
      </w:r>
      <w:proofErr w:type="spellStart"/>
      <w:r w:rsidR="00C16F39" w:rsidRPr="00483285">
        <w:rPr>
          <w:rFonts w:ascii="Times New Roman" w:hAnsi="Times New Roman" w:cs="Times New Roman"/>
          <w:sz w:val="18"/>
          <w:szCs w:val="18"/>
          <w:lang w:val="en-US"/>
        </w:rPr>
        <w:t>Pinene</w:t>
      </w:r>
      <w:proofErr w:type="spellEnd"/>
      <w:r w:rsidR="00C16F3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="00C16F39" w:rsidRPr="00483285">
        <w:rPr>
          <w:rFonts w:ascii="Times New Roman" w:hAnsi="Times New Roman" w:cs="Times New Roman"/>
          <w:sz w:val="18"/>
          <w:szCs w:val="18"/>
          <w:lang w:val="en-US"/>
        </w:rPr>
        <w:t>chemotype</w:t>
      </w:r>
      <w:proofErr w:type="spellEnd"/>
      <w:r w:rsidR="00C16F3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, left columns) or </w:t>
      </w:r>
      <w:r w:rsidR="009B7929" w:rsidRPr="00483285">
        <w:rPr>
          <w:rFonts w:ascii="Times New Roman" w:hAnsi="Times New Roman" w:cs="Times New Roman"/>
          <w:sz w:val="18"/>
          <w:szCs w:val="18"/>
          <w:lang w:val="en-US"/>
        </w:rPr>
        <w:t>l</w:t>
      </w:r>
      <w:r w:rsidR="00C16F3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imonene </w:t>
      </w:r>
      <w:r w:rsidR="008500E0" w:rsidRPr="00483285">
        <w:rPr>
          <w:rFonts w:ascii="Times New Roman" w:hAnsi="Times New Roman" w:cs="Times New Roman"/>
          <w:sz w:val="18"/>
          <w:szCs w:val="18"/>
          <w:lang w:val="en-US"/>
        </w:rPr>
        <w:t>and</w:t>
      </w:r>
      <w:r w:rsidR="00C16F3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="009B7929" w:rsidRPr="00483285">
        <w:rPr>
          <w:rFonts w:ascii="Times New Roman" w:hAnsi="Times New Roman" w:cs="Times New Roman"/>
          <w:sz w:val="18"/>
          <w:szCs w:val="18"/>
          <w:lang w:val="en-US"/>
        </w:rPr>
        <w:t>m</w:t>
      </w:r>
      <w:r w:rsidR="00C16F39" w:rsidRPr="00483285">
        <w:rPr>
          <w:rFonts w:ascii="Times New Roman" w:hAnsi="Times New Roman" w:cs="Times New Roman"/>
          <w:sz w:val="18"/>
          <w:szCs w:val="18"/>
          <w:lang w:val="en-US"/>
        </w:rPr>
        <w:t>yrcene</w:t>
      </w:r>
      <w:proofErr w:type="spellEnd"/>
      <w:r w:rsidR="00C16F3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(Limonene/</w:t>
      </w:r>
      <w:proofErr w:type="spellStart"/>
      <w:r w:rsidR="00C16F39" w:rsidRPr="00483285">
        <w:rPr>
          <w:rFonts w:ascii="Times New Roman" w:hAnsi="Times New Roman" w:cs="Times New Roman"/>
          <w:sz w:val="18"/>
          <w:szCs w:val="18"/>
          <w:lang w:val="en-US"/>
        </w:rPr>
        <w:t>Myrcene</w:t>
      </w:r>
      <w:proofErr w:type="spellEnd"/>
      <w:r w:rsidR="00C16F3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="00C16F39" w:rsidRPr="00483285">
        <w:rPr>
          <w:rFonts w:ascii="Times New Roman" w:hAnsi="Times New Roman" w:cs="Times New Roman"/>
          <w:sz w:val="18"/>
          <w:szCs w:val="18"/>
          <w:lang w:val="en-US"/>
        </w:rPr>
        <w:t>chemotype</w:t>
      </w:r>
      <w:proofErr w:type="spellEnd"/>
      <w:r w:rsidR="00C16F3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, right columns). The upper graph shows the mean emission rates </w:t>
      </w:r>
      <w:r w:rsidR="00B3143A">
        <w:rPr>
          <w:rFonts w:ascii="Times New Roman" w:hAnsi="Times New Roman" w:cs="Times New Roman"/>
          <w:sz w:val="18"/>
          <w:szCs w:val="18"/>
          <w:lang w:val="en-US"/>
        </w:rPr>
        <w:t>(</w:t>
      </w:r>
      <w:r w:rsidR="009B7929" w:rsidRPr="00483285">
        <w:rPr>
          <w:rFonts w:ascii="Times New Roman" w:hAnsi="Times New Roman" w:cs="Times New Roman"/>
          <w:sz w:val="18"/>
          <w:szCs w:val="18"/>
          <w:lang w:val="en-US"/>
        </w:rPr>
        <w:t>+ SD</w:t>
      </w:r>
      <w:r w:rsidR="00B3143A">
        <w:rPr>
          <w:rFonts w:ascii="Times New Roman" w:hAnsi="Times New Roman" w:cs="Times New Roman"/>
          <w:sz w:val="18"/>
          <w:szCs w:val="18"/>
          <w:lang w:val="en-US"/>
        </w:rPr>
        <w:t>)</w:t>
      </w:r>
      <w:r w:rsidR="009B792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C16F39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of </w:t>
      </w:r>
      <w:r w:rsidR="005D04FA" w:rsidRPr="00483285">
        <w:rPr>
          <w:rFonts w:ascii="Times New Roman" w:hAnsi="Times New Roman" w:cs="Times New Roman"/>
          <w:sz w:val="18"/>
          <w:szCs w:val="18"/>
          <w:lang w:val="en-US"/>
        </w:rPr>
        <w:t>the sum of the</w:t>
      </w:r>
      <w:r w:rsidR="008500E0" w:rsidRPr="00483285">
        <w:rPr>
          <w:rFonts w:ascii="Times New Roman" w:hAnsi="Times New Roman" w:cs="Times New Roman"/>
          <w:sz w:val="18"/>
          <w:szCs w:val="18"/>
          <w:lang w:val="en-US"/>
        </w:rPr>
        <w:t>se</w:t>
      </w:r>
      <w:r w:rsidR="005D04FA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five major compounds</w:t>
      </w:r>
      <w:r w:rsidR="008500E0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B832F9" w:rsidRPr="00483285">
        <w:rPr>
          <w:rFonts w:ascii="Times New Roman" w:hAnsi="Times New Roman" w:cs="Times New Roman"/>
          <w:sz w:val="18"/>
          <w:szCs w:val="18"/>
          <w:lang w:val="en-GB"/>
        </w:rPr>
        <w:t>and the lower graph the mean percentage f</w:t>
      </w:r>
      <w:r w:rsidR="004E0509">
        <w:rPr>
          <w:rFonts w:ascii="Times New Roman" w:hAnsi="Times New Roman" w:cs="Times New Roman"/>
          <w:sz w:val="18"/>
          <w:szCs w:val="18"/>
          <w:lang w:val="en-GB"/>
        </w:rPr>
        <w:t>r</w:t>
      </w:r>
      <w:r w:rsidR="00B832F9" w:rsidRPr="00483285">
        <w:rPr>
          <w:rFonts w:ascii="Times New Roman" w:hAnsi="Times New Roman" w:cs="Times New Roman"/>
          <w:sz w:val="18"/>
          <w:szCs w:val="18"/>
          <w:lang w:val="en-GB"/>
        </w:rPr>
        <w:t>action</w:t>
      </w:r>
      <w:r w:rsidR="00832B17" w:rsidRPr="00483285">
        <w:rPr>
          <w:rFonts w:ascii="Times New Roman" w:hAnsi="Times New Roman" w:cs="Times New Roman"/>
          <w:sz w:val="18"/>
          <w:szCs w:val="18"/>
          <w:lang w:val="en-GB"/>
        </w:rPr>
        <w:t>s</w:t>
      </w:r>
      <w:r w:rsidR="00B832F9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B3143A">
        <w:rPr>
          <w:rFonts w:ascii="Times New Roman" w:hAnsi="Times New Roman" w:cs="Times New Roman"/>
          <w:sz w:val="18"/>
          <w:szCs w:val="18"/>
          <w:lang w:val="en-GB"/>
        </w:rPr>
        <w:t xml:space="preserve">(+ SD) </w:t>
      </w:r>
      <w:r w:rsidR="00B832F9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of each class to the </w:t>
      </w:r>
      <w:r w:rsidR="008500E0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total </w:t>
      </w:r>
      <w:r w:rsidR="00B832F9" w:rsidRPr="00483285">
        <w:rPr>
          <w:rFonts w:ascii="Times New Roman" w:hAnsi="Times New Roman" w:cs="Times New Roman"/>
          <w:sz w:val="18"/>
          <w:szCs w:val="18"/>
          <w:lang w:val="en-GB"/>
        </w:rPr>
        <w:t>sum</w:t>
      </w:r>
      <w:r w:rsidR="008500E0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of emitted monoterpenes</w:t>
      </w:r>
      <w:r w:rsidR="009B7929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. The mean emission rates of the </w:t>
      </w:r>
      <w:proofErr w:type="spellStart"/>
      <w:r w:rsidR="009B7929" w:rsidRPr="00483285">
        <w:rPr>
          <w:rFonts w:ascii="Times New Roman" w:hAnsi="Times New Roman" w:cs="Times New Roman"/>
          <w:sz w:val="18"/>
          <w:szCs w:val="18"/>
          <w:lang w:val="en-GB"/>
        </w:rPr>
        <w:t>Pinene</w:t>
      </w:r>
      <w:proofErr w:type="spellEnd"/>
      <w:r w:rsidR="009B7929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and Limonene/</w:t>
      </w:r>
      <w:proofErr w:type="spellStart"/>
      <w:r w:rsidR="009B7929" w:rsidRPr="00483285">
        <w:rPr>
          <w:rFonts w:ascii="Times New Roman" w:hAnsi="Times New Roman" w:cs="Times New Roman"/>
          <w:sz w:val="18"/>
          <w:szCs w:val="18"/>
          <w:lang w:val="en-GB"/>
        </w:rPr>
        <w:t>Myrcene</w:t>
      </w:r>
      <w:proofErr w:type="spellEnd"/>
      <w:r w:rsidR="009B7929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="009B7929" w:rsidRPr="00483285">
        <w:rPr>
          <w:rFonts w:ascii="Times New Roman" w:hAnsi="Times New Roman" w:cs="Times New Roman"/>
          <w:sz w:val="18"/>
          <w:szCs w:val="18"/>
          <w:lang w:val="en-GB"/>
        </w:rPr>
        <w:t>chemotypes</w:t>
      </w:r>
      <w:proofErr w:type="spellEnd"/>
      <w:r w:rsidR="009B7929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were not significantly different (t-test, P = 0.80, n = 17 and 9).</w:t>
      </w:r>
    </w:p>
    <w:p w14:paraId="2B16642A" w14:textId="77777777" w:rsidR="00483285" w:rsidRDefault="00483285" w:rsidP="00483285">
      <w:pPr>
        <w:jc w:val="both"/>
        <w:rPr>
          <w:rFonts w:ascii="Times New Roman" w:hAnsi="Times New Roman" w:cs="Times New Roman"/>
          <w:sz w:val="18"/>
          <w:szCs w:val="18"/>
          <w:lang w:val="en-GB"/>
        </w:rPr>
      </w:pPr>
    </w:p>
    <w:p w14:paraId="40DA4688" w14:textId="1725585D" w:rsidR="002328B1" w:rsidRDefault="002328B1">
      <w:pPr>
        <w:rPr>
          <w:rFonts w:ascii="Times New Roman" w:hAnsi="Times New Roman" w:cs="Times New Roman"/>
          <w:sz w:val="18"/>
          <w:szCs w:val="18"/>
          <w:lang w:val="en-GB"/>
        </w:rPr>
      </w:pPr>
      <w:r>
        <w:rPr>
          <w:rFonts w:ascii="Times New Roman" w:hAnsi="Times New Roman" w:cs="Times New Roman"/>
          <w:sz w:val="18"/>
          <w:szCs w:val="18"/>
          <w:lang w:val="en-GB"/>
        </w:rPr>
        <w:br w:type="page"/>
      </w:r>
    </w:p>
    <w:p w14:paraId="0EBBA814" w14:textId="77777777" w:rsidR="00483285" w:rsidRDefault="00483285" w:rsidP="00483285">
      <w:pPr>
        <w:jc w:val="both"/>
        <w:rPr>
          <w:rFonts w:ascii="Times New Roman" w:hAnsi="Times New Roman" w:cs="Times New Roman"/>
          <w:sz w:val="18"/>
          <w:szCs w:val="18"/>
          <w:lang w:val="en-GB"/>
        </w:rPr>
      </w:pPr>
    </w:p>
    <w:p w14:paraId="2DDD3FE0" w14:textId="23C09B0E" w:rsidR="00483285" w:rsidRDefault="00483285" w:rsidP="00483285">
      <w:pPr>
        <w:jc w:val="both"/>
        <w:rPr>
          <w:rFonts w:ascii="Times New Roman" w:hAnsi="Times New Roman" w:cs="Times New Roman"/>
          <w:sz w:val="18"/>
          <w:szCs w:val="18"/>
          <w:lang w:val="en-GB"/>
        </w:rPr>
      </w:pPr>
    </w:p>
    <w:p w14:paraId="2F093710" w14:textId="0F922586" w:rsidR="00483285" w:rsidRDefault="00483285" w:rsidP="00483285">
      <w:pPr>
        <w:jc w:val="both"/>
        <w:rPr>
          <w:rFonts w:ascii="Times New Roman" w:hAnsi="Times New Roman" w:cs="Times New Roman"/>
          <w:sz w:val="18"/>
          <w:szCs w:val="18"/>
          <w:lang w:val="en-GB"/>
        </w:rPr>
      </w:pPr>
    </w:p>
    <w:p w14:paraId="74B64ECF" w14:textId="10FA3FD5" w:rsidR="00483285" w:rsidRDefault="00483285" w:rsidP="00483285">
      <w:pPr>
        <w:jc w:val="both"/>
        <w:rPr>
          <w:rFonts w:ascii="Times New Roman" w:hAnsi="Times New Roman" w:cs="Times New Roman"/>
          <w:sz w:val="18"/>
          <w:szCs w:val="18"/>
          <w:lang w:val="en-GB"/>
        </w:rPr>
      </w:pPr>
    </w:p>
    <w:p w14:paraId="6B6F7FC1" w14:textId="2F8503DA" w:rsidR="00483285" w:rsidRDefault="00483285" w:rsidP="00483285">
      <w:pPr>
        <w:jc w:val="both"/>
        <w:rPr>
          <w:rFonts w:ascii="Times New Roman" w:hAnsi="Times New Roman" w:cs="Times New Roman"/>
          <w:sz w:val="18"/>
          <w:szCs w:val="18"/>
          <w:lang w:val="en-GB"/>
        </w:rPr>
      </w:pPr>
    </w:p>
    <w:p w14:paraId="18AAD43E" w14:textId="6C9D1973" w:rsidR="00483285" w:rsidRDefault="00483285" w:rsidP="00483285">
      <w:pPr>
        <w:jc w:val="both"/>
        <w:rPr>
          <w:rFonts w:ascii="Times New Roman" w:hAnsi="Times New Roman" w:cs="Times New Roman"/>
          <w:sz w:val="18"/>
          <w:szCs w:val="18"/>
          <w:lang w:val="en-GB"/>
        </w:rPr>
      </w:pPr>
    </w:p>
    <w:p w14:paraId="61E64331" w14:textId="77777777" w:rsidR="00483285" w:rsidRDefault="00483285" w:rsidP="00483285">
      <w:pPr>
        <w:jc w:val="both"/>
        <w:rPr>
          <w:rFonts w:ascii="Times New Roman" w:hAnsi="Times New Roman" w:cs="Times New Roman"/>
          <w:sz w:val="18"/>
          <w:szCs w:val="18"/>
          <w:lang w:val="en-GB"/>
        </w:rPr>
      </w:pPr>
    </w:p>
    <w:p w14:paraId="355BDBB6" w14:textId="77777777" w:rsidR="00483285" w:rsidRDefault="00483285" w:rsidP="00483285">
      <w:pPr>
        <w:jc w:val="both"/>
        <w:rPr>
          <w:rFonts w:ascii="Times New Roman" w:hAnsi="Times New Roman" w:cs="Times New Roman"/>
          <w:sz w:val="18"/>
          <w:szCs w:val="18"/>
          <w:lang w:val="en-GB"/>
        </w:rPr>
      </w:pPr>
    </w:p>
    <w:p w14:paraId="025A825D" w14:textId="36DBBD01" w:rsidR="00E034E7" w:rsidRPr="00483285" w:rsidRDefault="00E034E7" w:rsidP="00483285">
      <w:pPr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14:paraId="0455FFA1" w14:textId="2CB637C0" w:rsidR="00E52600" w:rsidRPr="00483285" w:rsidRDefault="007F0519" w:rsidP="00B12B3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F0519">
        <w:rPr>
          <w:noProof/>
          <w:lang w:eastAsia="fr-FR"/>
        </w:rPr>
        <w:drawing>
          <wp:inline distT="0" distB="0" distL="0" distR="0" wp14:anchorId="23978C85" wp14:editId="0A710414">
            <wp:extent cx="4126865" cy="2471420"/>
            <wp:effectExtent l="0" t="0" r="6985" b="508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865" cy="247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4BBAF" w14:textId="17739669" w:rsidR="00E52600" w:rsidRPr="00483285" w:rsidRDefault="006F41D3" w:rsidP="00B12B32">
      <w:pPr>
        <w:rPr>
          <w:rFonts w:ascii="Times New Roman" w:hAnsi="Times New Roman" w:cs="Times New Roman"/>
          <w:sz w:val="18"/>
          <w:szCs w:val="18"/>
          <w:lang w:val="en-US"/>
        </w:rPr>
      </w:pPr>
      <w:r w:rsidRPr="00483285">
        <w:rPr>
          <w:rFonts w:ascii="Times New Roman" w:hAnsi="Times New Roman" w:cs="Times New Roman"/>
          <w:b/>
          <w:sz w:val="18"/>
          <w:szCs w:val="18"/>
          <w:lang w:val="en-US"/>
        </w:rPr>
        <w:t>Figure S</w:t>
      </w:r>
      <w:r w:rsidR="00222A70" w:rsidRPr="00483285">
        <w:rPr>
          <w:rFonts w:ascii="Times New Roman" w:hAnsi="Times New Roman" w:cs="Times New Roman"/>
          <w:b/>
          <w:sz w:val="18"/>
          <w:szCs w:val="18"/>
          <w:lang w:val="en-US"/>
        </w:rPr>
        <w:t>4</w:t>
      </w:r>
      <w:r w:rsidRPr="00483285">
        <w:rPr>
          <w:rFonts w:ascii="Times New Roman" w:hAnsi="Times New Roman" w:cs="Times New Roman"/>
          <w:b/>
          <w:sz w:val="18"/>
          <w:szCs w:val="18"/>
          <w:lang w:val="en-US"/>
        </w:rPr>
        <w:t>: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Comparison of </w:t>
      </w:r>
      <w:proofErr w:type="spellStart"/>
      <w:r w:rsidRPr="004E0509">
        <w:rPr>
          <w:rFonts w:ascii="Times New Roman" w:hAnsi="Times New Roman" w:cs="Times New Roman"/>
          <w:i/>
          <w:sz w:val="18"/>
          <w:szCs w:val="18"/>
          <w:lang w:val="en-US"/>
        </w:rPr>
        <w:t>Q</w:t>
      </w:r>
      <w:r w:rsidR="004E0509" w:rsidRPr="004E0509">
        <w:rPr>
          <w:rFonts w:ascii="Times New Roman" w:hAnsi="Times New Roman" w:cs="Times New Roman"/>
          <w:i/>
          <w:sz w:val="18"/>
          <w:szCs w:val="18"/>
          <w:lang w:val="en-US"/>
        </w:rPr>
        <w:t>uercus</w:t>
      </w:r>
      <w:proofErr w:type="spellEnd"/>
      <w:r w:rsidR="004E0509" w:rsidRPr="004E0509">
        <w:rPr>
          <w:rFonts w:ascii="Times New Roman" w:hAnsi="Times New Roman" w:cs="Times New Roman"/>
          <w:i/>
          <w:sz w:val="18"/>
          <w:szCs w:val="18"/>
          <w:lang w:val="en-US"/>
        </w:rPr>
        <w:t xml:space="preserve"> ilex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emission responses to high CO</w:t>
      </w:r>
      <w:r w:rsidRPr="00E65AD5">
        <w:rPr>
          <w:rFonts w:ascii="Times New Roman" w:hAnsi="Times New Roman" w:cs="Times New Roman"/>
          <w:sz w:val="18"/>
          <w:szCs w:val="18"/>
          <w:vertAlign w:val="subscript"/>
          <w:lang w:val="en-US"/>
        </w:rPr>
        <w:t>2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per </w:t>
      </w:r>
      <w:proofErr w:type="spellStart"/>
      <w:r w:rsidRPr="00483285">
        <w:rPr>
          <w:rFonts w:ascii="Times New Roman" w:hAnsi="Times New Roman" w:cs="Times New Roman"/>
          <w:sz w:val="18"/>
          <w:szCs w:val="18"/>
          <w:lang w:val="en-US"/>
        </w:rPr>
        <w:t>chemotype</w:t>
      </w:r>
      <w:proofErr w:type="spellEnd"/>
      <w:r w:rsidRPr="00483285">
        <w:rPr>
          <w:rFonts w:ascii="Times New Roman" w:hAnsi="Times New Roman" w:cs="Times New Roman"/>
          <w:sz w:val="18"/>
          <w:szCs w:val="18"/>
          <w:lang w:val="en-US"/>
        </w:rPr>
        <w:t>. Each dot shows the mean emission rate</w:t>
      </w:r>
      <w:r w:rsidR="00E46224" w:rsidRPr="00483285">
        <w:rPr>
          <w:rFonts w:ascii="Times New Roman" w:hAnsi="Times New Roman" w:cs="Times New Roman"/>
          <w:sz w:val="18"/>
          <w:szCs w:val="18"/>
          <w:lang w:val="en-US"/>
        </w:rPr>
        <w:t>s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normalized to the initial emission rate at 400 ppm CO</w:t>
      </w:r>
      <w:r w:rsidRPr="00E65AD5">
        <w:rPr>
          <w:rFonts w:ascii="Times New Roman" w:hAnsi="Times New Roman" w:cs="Times New Roman"/>
          <w:sz w:val="18"/>
          <w:szCs w:val="18"/>
          <w:vertAlign w:val="subscript"/>
          <w:lang w:val="en-US"/>
        </w:rPr>
        <w:t>2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DF6E09">
        <w:rPr>
          <w:rFonts w:ascii="Times New Roman" w:hAnsi="Times New Roman" w:cs="Times New Roman"/>
          <w:sz w:val="18"/>
          <w:szCs w:val="18"/>
          <w:lang w:val="en-US"/>
        </w:rPr>
        <w:t>(µ</w:t>
      </w:r>
      <w:r w:rsidR="007F0519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DF6E09">
        <w:rPr>
          <w:rFonts w:ascii="Times New Roman" w:hAnsi="Times New Roman" w:cs="Times New Roman"/>
          <w:sz w:val="18"/>
          <w:szCs w:val="18"/>
          <w:lang w:val="en-US"/>
        </w:rPr>
        <w:t>E</w:t>
      </w:r>
      <w:r w:rsidR="00DF6E09" w:rsidRPr="00DF6E09">
        <w:rPr>
          <w:rFonts w:ascii="Times New Roman" w:hAnsi="Times New Roman" w:cs="Times New Roman"/>
          <w:sz w:val="18"/>
          <w:szCs w:val="18"/>
          <w:vertAlign w:val="subscript"/>
          <w:lang w:val="en-US"/>
        </w:rPr>
        <w:t>&gt;400</w:t>
      </w:r>
      <w:r w:rsidR="00DF6E09">
        <w:rPr>
          <w:rFonts w:ascii="Times New Roman" w:hAnsi="Times New Roman" w:cs="Times New Roman"/>
          <w:sz w:val="18"/>
          <w:szCs w:val="18"/>
          <w:lang w:val="en-US"/>
        </w:rPr>
        <w:t>E</w:t>
      </w:r>
      <w:r w:rsidR="00DF6E09" w:rsidRPr="00DF6E09">
        <w:rPr>
          <w:rFonts w:ascii="Times New Roman" w:hAnsi="Times New Roman" w:cs="Times New Roman"/>
          <w:sz w:val="18"/>
          <w:szCs w:val="18"/>
          <w:vertAlign w:val="subscript"/>
          <w:lang w:val="en-US"/>
        </w:rPr>
        <w:t>400</w:t>
      </w:r>
      <w:r w:rsidR="00DF6E09" w:rsidRPr="00DF6E09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>-1</w:t>
      </w:r>
      <w:r w:rsidR="00DF6E09">
        <w:rPr>
          <w:rFonts w:ascii="Times New Roman" w:hAnsi="Times New Roman" w:cs="Times New Roman"/>
          <w:sz w:val="18"/>
          <w:szCs w:val="18"/>
          <w:lang w:val="en-US"/>
        </w:rPr>
        <w:t xml:space="preserve">) 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>measured</w:t>
      </w:r>
      <w:r w:rsidR="008500E0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on individual leaves 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>during CO</w:t>
      </w:r>
      <w:r w:rsidRPr="00E65AD5">
        <w:rPr>
          <w:rFonts w:ascii="Times New Roman" w:hAnsi="Times New Roman" w:cs="Times New Roman"/>
          <w:sz w:val="18"/>
          <w:szCs w:val="18"/>
          <w:vertAlign w:val="subscript"/>
          <w:lang w:val="en-US"/>
        </w:rPr>
        <w:t>2</w:t>
      </w:r>
      <w:r w:rsidR="00E65AD5">
        <w:rPr>
          <w:rFonts w:ascii="Times New Roman" w:hAnsi="Times New Roman" w:cs="Times New Roman"/>
          <w:sz w:val="18"/>
          <w:szCs w:val="18"/>
          <w:lang w:val="en-US"/>
        </w:rPr>
        <w:t>-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>ramping to high [CO</w:t>
      </w:r>
      <w:r w:rsidRPr="00E65AD5">
        <w:rPr>
          <w:rFonts w:ascii="Times New Roman" w:hAnsi="Times New Roman" w:cs="Times New Roman"/>
          <w:sz w:val="18"/>
          <w:szCs w:val="18"/>
          <w:vertAlign w:val="subscript"/>
          <w:lang w:val="en-US"/>
        </w:rPr>
        <w:t>2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] at assay temperatures of </w:t>
      </w:r>
      <w:r w:rsidR="00E46224" w:rsidRPr="00483285">
        <w:rPr>
          <w:rFonts w:ascii="Times New Roman" w:hAnsi="Times New Roman" w:cs="Times New Roman"/>
          <w:sz w:val="18"/>
          <w:szCs w:val="18"/>
          <w:lang w:val="en-US"/>
        </w:rPr>
        <w:t>3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0 and 35 °C. </w:t>
      </w:r>
      <w:r w:rsidR="00C13884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There is no significant difference between the responses of the two </w:t>
      </w:r>
      <w:proofErr w:type="spellStart"/>
      <w:r w:rsidR="00C13884" w:rsidRPr="00483285">
        <w:rPr>
          <w:rFonts w:ascii="Times New Roman" w:hAnsi="Times New Roman" w:cs="Times New Roman"/>
          <w:sz w:val="18"/>
          <w:szCs w:val="18"/>
          <w:lang w:val="en-US"/>
        </w:rPr>
        <w:t>chemotyp</w:t>
      </w:r>
      <w:r w:rsidR="00E46224" w:rsidRPr="00483285">
        <w:rPr>
          <w:rFonts w:ascii="Times New Roman" w:hAnsi="Times New Roman" w:cs="Times New Roman"/>
          <w:sz w:val="18"/>
          <w:szCs w:val="18"/>
          <w:lang w:val="en-US"/>
        </w:rPr>
        <w:t>es</w:t>
      </w:r>
      <w:proofErr w:type="spellEnd"/>
      <w:r w:rsidR="00E46224"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at either assay temperature. </w:t>
      </w:r>
    </w:p>
    <w:p w14:paraId="1CD33931" w14:textId="2D22BD4D" w:rsidR="00E52600" w:rsidRDefault="00E52600" w:rsidP="00B12B3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8C4FC67" w14:textId="78F92A7C" w:rsidR="002328B1" w:rsidRDefault="002328B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5EC9E6BB" w14:textId="02A57C50" w:rsidR="00483285" w:rsidRDefault="00483285" w:rsidP="00B12B3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19EBD84" w14:textId="61D92A20" w:rsidR="00483285" w:rsidRDefault="00483285" w:rsidP="00B12B3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331EECE" w14:textId="0DA3453B" w:rsidR="00483285" w:rsidRDefault="00483285" w:rsidP="00B12B3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BA3AD98" w14:textId="61476CCB" w:rsidR="00483285" w:rsidRDefault="00483285" w:rsidP="00B12B3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C259A04" w14:textId="77777777" w:rsidR="00483285" w:rsidRPr="00483285" w:rsidRDefault="00483285" w:rsidP="00B12B3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69D6212" w14:textId="5EC7FB38" w:rsidR="00E52600" w:rsidRPr="00483285" w:rsidRDefault="00E52600" w:rsidP="00B12B3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AD25447" w14:textId="77777777" w:rsidR="0018145E" w:rsidRPr="00483285" w:rsidRDefault="0018145E" w:rsidP="0018145E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71F82F7C" w14:textId="58F76997" w:rsidR="0018145E" w:rsidRPr="00483285" w:rsidRDefault="00FB022A" w:rsidP="0018145E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fr-FR"/>
        </w:rPr>
        <w:drawing>
          <wp:inline distT="0" distB="0" distL="0" distR="0" wp14:anchorId="21DCDA69" wp14:editId="66B215B3">
            <wp:extent cx="6017260" cy="3602990"/>
            <wp:effectExtent l="0" t="0" r="254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260" cy="3602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42A673" w14:textId="77777777" w:rsidR="0018145E" w:rsidRPr="00483285" w:rsidRDefault="0018145E" w:rsidP="0018145E">
      <w:pPr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6CF87419" w14:textId="785B0149" w:rsidR="0018145E" w:rsidRPr="00483285" w:rsidRDefault="0018145E" w:rsidP="0018145E">
      <w:pPr>
        <w:jc w:val="both"/>
        <w:rPr>
          <w:rFonts w:ascii="Times New Roman" w:hAnsi="Times New Roman" w:cs="Times New Roman"/>
          <w:sz w:val="18"/>
          <w:szCs w:val="18"/>
          <w:lang w:val="en-GB"/>
        </w:rPr>
      </w:pPr>
      <w:r w:rsidRPr="00483285">
        <w:rPr>
          <w:rFonts w:ascii="Times New Roman" w:hAnsi="Times New Roman" w:cs="Times New Roman"/>
          <w:b/>
          <w:sz w:val="18"/>
          <w:szCs w:val="18"/>
          <w:lang w:val="en-US"/>
        </w:rPr>
        <w:t>Figure S</w:t>
      </w:r>
      <w:r w:rsidR="00222A70" w:rsidRPr="00483285">
        <w:rPr>
          <w:rFonts w:ascii="Times New Roman" w:hAnsi="Times New Roman" w:cs="Times New Roman"/>
          <w:b/>
          <w:sz w:val="18"/>
          <w:szCs w:val="18"/>
          <w:lang w:val="en-US"/>
        </w:rPr>
        <w:t>5</w:t>
      </w:r>
      <w:r w:rsidRPr="00483285">
        <w:rPr>
          <w:rFonts w:ascii="Times New Roman" w:hAnsi="Times New Roman" w:cs="Times New Roman"/>
          <w:b/>
          <w:sz w:val="18"/>
          <w:szCs w:val="18"/>
          <w:lang w:val="en-US"/>
        </w:rPr>
        <w:t>.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Diel variation (</w:t>
      </w:r>
      <w:r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mean ± SE, n = 3 plants) of monoterpene emissions of Holm oak leaves </w:t>
      </w:r>
      <w:r w:rsidRPr="00483285">
        <w:rPr>
          <w:rFonts w:ascii="Times New Roman" w:hAnsi="Times New Roman" w:cs="Times New Roman"/>
          <w:sz w:val="18"/>
          <w:szCs w:val="18"/>
          <w:lang w:val="en-GB"/>
        </w:rPr>
        <w:t>measured at constant temperature (30 °C), incident light (1000 µ</w:t>
      </w:r>
      <w:proofErr w:type="spellStart"/>
      <w:r w:rsidRPr="00483285">
        <w:rPr>
          <w:rFonts w:ascii="Times New Roman" w:hAnsi="Times New Roman" w:cs="Times New Roman"/>
          <w:sz w:val="18"/>
          <w:szCs w:val="18"/>
          <w:lang w:val="en-GB"/>
        </w:rPr>
        <w:t>mol</w:t>
      </w:r>
      <w:proofErr w:type="spellEnd"/>
      <w:r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m</w:t>
      </w:r>
      <w:r w:rsidRPr="00483285">
        <w:rPr>
          <w:rFonts w:ascii="Times New Roman" w:hAnsi="Times New Roman" w:cs="Times New Roman"/>
          <w:sz w:val="18"/>
          <w:szCs w:val="18"/>
          <w:vertAlign w:val="superscript"/>
          <w:lang w:val="en-GB"/>
        </w:rPr>
        <w:t>-2</w:t>
      </w:r>
      <w:r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s</w:t>
      </w:r>
      <w:r w:rsidRPr="00483285">
        <w:rPr>
          <w:rFonts w:ascii="Times New Roman" w:hAnsi="Times New Roman" w:cs="Times New Roman"/>
          <w:sz w:val="18"/>
          <w:szCs w:val="18"/>
          <w:vertAlign w:val="superscript"/>
          <w:lang w:val="en-GB"/>
        </w:rPr>
        <w:t>-1</w:t>
      </w:r>
      <w:r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PPFD) and </w:t>
      </w:r>
      <w:r w:rsidR="006F41D3" w:rsidRPr="00483285">
        <w:rPr>
          <w:rFonts w:ascii="Times New Roman" w:hAnsi="Times New Roman" w:cs="Times New Roman"/>
          <w:sz w:val="18"/>
          <w:szCs w:val="18"/>
          <w:lang w:val="en-GB"/>
        </w:rPr>
        <w:t>[</w:t>
      </w:r>
      <w:r w:rsidRPr="00483285">
        <w:rPr>
          <w:rFonts w:ascii="Times New Roman" w:hAnsi="Times New Roman" w:cs="Times New Roman"/>
          <w:sz w:val="18"/>
          <w:szCs w:val="18"/>
          <w:lang w:val="en-GB"/>
        </w:rPr>
        <w:t>CO</w:t>
      </w:r>
      <w:r w:rsidRPr="00483285">
        <w:rPr>
          <w:rFonts w:ascii="Times New Roman" w:hAnsi="Times New Roman" w:cs="Times New Roman"/>
          <w:sz w:val="18"/>
          <w:szCs w:val="18"/>
          <w:vertAlign w:val="subscript"/>
          <w:lang w:val="en-GB"/>
        </w:rPr>
        <w:t>2</w:t>
      </w:r>
      <w:r w:rsidR="006F41D3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] </w:t>
      </w:r>
      <w:r w:rsidRPr="00483285">
        <w:rPr>
          <w:rFonts w:ascii="Times New Roman" w:hAnsi="Times New Roman" w:cs="Times New Roman"/>
          <w:sz w:val="18"/>
          <w:szCs w:val="18"/>
          <w:lang w:val="en-GB"/>
        </w:rPr>
        <w:t>(400 ppm). Emissions rates are given in absolute values (b</w:t>
      </w:r>
      <w:r w:rsidR="00C40AA3">
        <w:rPr>
          <w:rFonts w:ascii="Times New Roman" w:hAnsi="Times New Roman" w:cs="Times New Roman"/>
          <w:sz w:val="18"/>
          <w:szCs w:val="18"/>
          <w:lang w:val="en-GB"/>
        </w:rPr>
        <w:t>ronze</w:t>
      </w:r>
      <w:r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dots, left y-axis) and in relative values normalized to the first measurement (</w:t>
      </w:r>
      <w:r w:rsidR="00FB022A">
        <w:rPr>
          <w:rFonts w:ascii="Times New Roman" w:hAnsi="Times New Roman" w:cs="Times New Roman"/>
          <w:sz w:val="18"/>
          <w:szCs w:val="18"/>
          <w:lang w:val="en-GB"/>
        </w:rPr>
        <w:t>orange</w:t>
      </w:r>
      <w:r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dots, right y-axis). The results do not provide evidence that the emissions are subject to a consistent endogenous circadian rhythm.</w:t>
      </w:r>
    </w:p>
    <w:p w14:paraId="3732D213" w14:textId="7AB04CBD" w:rsidR="00E447FF" w:rsidRDefault="00E447FF">
      <w:p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lang w:val="en-US"/>
        </w:rPr>
        <w:br w:type="page"/>
      </w:r>
    </w:p>
    <w:p w14:paraId="5504D444" w14:textId="1A53C772" w:rsidR="000E12C2" w:rsidRPr="00483285" w:rsidRDefault="007A6D0D" w:rsidP="006F1CCB">
      <w:pPr>
        <w:rPr>
          <w:rFonts w:ascii="Times New Roman" w:hAnsi="Times New Roman" w:cs="Times New Roman"/>
          <w:b/>
          <w:lang w:val="en-US"/>
        </w:rPr>
      </w:pPr>
      <w:r w:rsidRPr="007A6D0D">
        <w:rPr>
          <w:noProof/>
          <w:lang w:eastAsia="fr-FR"/>
        </w:rPr>
        <w:lastRenderedPageBreak/>
        <w:drawing>
          <wp:inline distT="0" distB="0" distL="0" distR="0" wp14:anchorId="2559FF35" wp14:editId="556542BC">
            <wp:extent cx="5028443" cy="8265523"/>
            <wp:effectExtent l="0" t="0" r="1270" b="254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517" cy="8278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59EAA" w14:textId="514F980E" w:rsidR="006F1CCB" w:rsidRPr="00483285" w:rsidRDefault="006F1CCB" w:rsidP="00D106CB">
      <w:pPr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483285">
        <w:rPr>
          <w:rFonts w:ascii="Times New Roman" w:hAnsi="Times New Roman" w:cs="Times New Roman"/>
          <w:b/>
          <w:sz w:val="18"/>
          <w:szCs w:val="18"/>
          <w:lang w:val="en-US"/>
        </w:rPr>
        <w:t>Figure S6</w:t>
      </w:r>
      <w:r w:rsidR="00D106CB" w:rsidRPr="00483285">
        <w:rPr>
          <w:rFonts w:ascii="Times New Roman" w:hAnsi="Times New Roman" w:cs="Times New Roman"/>
          <w:b/>
          <w:sz w:val="18"/>
          <w:szCs w:val="18"/>
          <w:lang w:val="en-US"/>
        </w:rPr>
        <w:t>.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Relative monoterpene emission (a, e), CO</w:t>
      </w:r>
      <w:r w:rsidRPr="00483285">
        <w:rPr>
          <w:rFonts w:ascii="Times New Roman" w:hAnsi="Times New Roman" w:cs="Times New Roman"/>
          <w:sz w:val="18"/>
          <w:szCs w:val="18"/>
          <w:vertAlign w:val="subscript"/>
          <w:lang w:val="en-US"/>
        </w:rPr>
        <w:t>2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>-assimilation (b, f), electron transport rate (c, g) and non-photochemical quenching (d, h) against leaf internal CO</w:t>
      </w:r>
      <w:r w:rsidRPr="00483285">
        <w:rPr>
          <w:rFonts w:ascii="Times New Roman" w:hAnsi="Times New Roman" w:cs="Times New Roman"/>
          <w:sz w:val="18"/>
          <w:szCs w:val="18"/>
          <w:vertAlign w:val="subscript"/>
          <w:lang w:val="en-US"/>
        </w:rPr>
        <w:t>2</w:t>
      </w:r>
      <w:r w:rsidR="00483285">
        <w:rPr>
          <w:rFonts w:ascii="Times New Roman" w:hAnsi="Times New Roman" w:cs="Times New Roman"/>
          <w:sz w:val="18"/>
          <w:szCs w:val="18"/>
          <w:lang w:val="en-US"/>
        </w:rPr>
        <w:t>-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>concentration (Ci) measured during CO</w:t>
      </w:r>
      <w:r w:rsidRPr="00483285">
        <w:rPr>
          <w:rFonts w:ascii="Times New Roman" w:hAnsi="Times New Roman" w:cs="Times New Roman"/>
          <w:sz w:val="18"/>
          <w:szCs w:val="18"/>
          <w:vertAlign w:val="subscript"/>
          <w:lang w:val="en-US"/>
        </w:rPr>
        <w:t>2</w:t>
      </w:r>
      <w:r w:rsidR="00483285">
        <w:rPr>
          <w:rFonts w:ascii="Times New Roman" w:hAnsi="Times New Roman" w:cs="Times New Roman"/>
          <w:sz w:val="18"/>
          <w:szCs w:val="18"/>
          <w:lang w:val="en-US"/>
        </w:rPr>
        <w:t>-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>ramping at assay temperatures of 30°C (left panels) and 35°C (right panels). Data were normalized by devising the individual data of a CO</w:t>
      </w:r>
      <w:r w:rsidRPr="00483285">
        <w:rPr>
          <w:rFonts w:ascii="Times New Roman" w:hAnsi="Times New Roman" w:cs="Times New Roman"/>
          <w:sz w:val="18"/>
          <w:szCs w:val="18"/>
          <w:vertAlign w:val="subscript"/>
          <w:lang w:val="en-US"/>
        </w:rPr>
        <w:t>2</w:t>
      </w:r>
      <w:r w:rsidR="00483285">
        <w:rPr>
          <w:rFonts w:ascii="Times New Roman" w:hAnsi="Times New Roman" w:cs="Times New Roman"/>
          <w:sz w:val="18"/>
          <w:szCs w:val="18"/>
          <w:lang w:val="en-US"/>
        </w:rPr>
        <w:t>-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ramping curve by its </w:t>
      </w:r>
      <w:r w:rsidR="004A2183">
        <w:rPr>
          <w:rFonts w:ascii="Times New Roman" w:hAnsi="Times New Roman" w:cs="Times New Roman"/>
          <w:sz w:val="18"/>
          <w:szCs w:val="18"/>
          <w:lang w:val="en-US"/>
        </w:rPr>
        <w:t>first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4A2183">
        <w:rPr>
          <w:rFonts w:ascii="Times New Roman" w:hAnsi="Times New Roman" w:cs="Times New Roman"/>
          <w:sz w:val="18"/>
          <w:szCs w:val="18"/>
          <w:lang w:val="en-US"/>
        </w:rPr>
        <w:t xml:space="preserve">value 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>measure</w:t>
      </w:r>
      <w:r w:rsidR="004A2183">
        <w:rPr>
          <w:rFonts w:ascii="Times New Roman" w:hAnsi="Times New Roman" w:cs="Times New Roman"/>
          <w:sz w:val="18"/>
          <w:szCs w:val="18"/>
          <w:lang w:val="en-US"/>
        </w:rPr>
        <w:t>d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 at 400 ppm CO</w:t>
      </w:r>
      <w:r w:rsidRPr="00483285">
        <w:rPr>
          <w:rFonts w:ascii="Times New Roman" w:hAnsi="Times New Roman" w:cs="Times New Roman"/>
          <w:sz w:val="18"/>
          <w:szCs w:val="18"/>
          <w:vertAlign w:val="subscript"/>
          <w:lang w:val="en-US"/>
        </w:rPr>
        <w:t>2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>. Colors of the dots denote the temperature and CO</w:t>
      </w:r>
      <w:r w:rsidRPr="00483285">
        <w:rPr>
          <w:rFonts w:ascii="Times New Roman" w:hAnsi="Times New Roman" w:cs="Times New Roman"/>
          <w:sz w:val="18"/>
          <w:szCs w:val="18"/>
          <w:vertAlign w:val="subscript"/>
          <w:lang w:val="en-US"/>
        </w:rPr>
        <w:t>2</w:t>
      </w:r>
      <w:r w:rsidR="00483285">
        <w:rPr>
          <w:rFonts w:ascii="Times New Roman" w:hAnsi="Times New Roman" w:cs="Times New Roman"/>
          <w:sz w:val="18"/>
          <w:szCs w:val="18"/>
          <w:lang w:val="en-US"/>
        </w:rPr>
        <w:t>-</w:t>
      </w:r>
      <w:r w:rsidRPr="00483285">
        <w:rPr>
          <w:rFonts w:ascii="Times New Roman" w:hAnsi="Times New Roman" w:cs="Times New Roman"/>
          <w:sz w:val="18"/>
          <w:szCs w:val="18"/>
          <w:lang w:val="en-US"/>
        </w:rPr>
        <w:t xml:space="preserve">regimes, in which plants have been grown. </w:t>
      </w:r>
    </w:p>
    <w:p w14:paraId="1658A532" w14:textId="35C41780" w:rsidR="00E447FF" w:rsidRDefault="00E447FF">
      <w:pPr>
        <w:rPr>
          <w:rFonts w:ascii="Times New Roman" w:eastAsia="Calibri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val="en-US"/>
        </w:rPr>
        <w:br w:type="page"/>
      </w:r>
    </w:p>
    <w:p w14:paraId="37BF5E21" w14:textId="1A2E5EE1" w:rsidR="00D33313" w:rsidRPr="00483285" w:rsidRDefault="003001D5" w:rsidP="00D106CB">
      <w:pPr>
        <w:jc w:val="both"/>
        <w:rPr>
          <w:rFonts w:ascii="Times New Roman" w:eastAsia="Calibri" w:hAnsi="Times New Roman" w:cs="Times New Roman"/>
          <w:sz w:val="18"/>
          <w:szCs w:val="18"/>
          <w:lang w:val="en-US"/>
        </w:rPr>
      </w:pPr>
      <w:r w:rsidRPr="00483285">
        <w:rPr>
          <w:rFonts w:ascii="Times New Roman" w:eastAsia="Calibri" w:hAnsi="Times New Roman" w:cs="Times New Roman"/>
          <w:b/>
          <w:bCs/>
          <w:sz w:val="18"/>
          <w:szCs w:val="18"/>
          <w:lang w:val="en-US"/>
        </w:rPr>
        <w:lastRenderedPageBreak/>
        <w:t>Table S2.</w:t>
      </w:r>
      <w:r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Mean ± S</w:t>
      </w:r>
      <w:r w:rsidR="003324C6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D</w:t>
      </w:r>
      <w:r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of variables measured during the CO</w:t>
      </w:r>
      <w:r w:rsidRPr="00483285">
        <w:rPr>
          <w:rFonts w:ascii="Times New Roman" w:eastAsia="Calibri" w:hAnsi="Times New Roman" w:cs="Times New Roman"/>
          <w:sz w:val="18"/>
          <w:szCs w:val="18"/>
          <w:vertAlign w:val="subscript"/>
          <w:lang w:val="en-US"/>
        </w:rPr>
        <w:t>2</w:t>
      </w:r>
      <w:r w:rsidR="00483285">
        <w:rPr>
          <w:rFonts w:ascii="Times New Roman" w:eastAsia="Calibri" w:hAnsi="Times New Roman" w:cs="Times New Roman"/>
          <w:sz w:val="18"/>
          <w:szCs w:val="18"/>
          <w:lang w:val="en-US"/>
        </w:rPr>
        <w:t>-</w:t>
      </w:r>
      <w:r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ramping experiments </w:t>
      </w:r>
      <w:r w:rsidR="00356FAB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at two assay temperatures of 30</w:t>
      </w:r>
      <w:r w:rsid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</w:t>
      </w:r>
      <w:r w:rsidR="00356FAB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°C (blue) and 35 °C (red)</w:t>
      </w:r>
      <w:r w:rsidR="00C46DA9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</w:t>
      </w:r>
      <w:r w:rsidR="00356FAB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on </w:t>
      </w:r>
      <w:r w:rsidR="00C46DA9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QI saplings grown </w:t>
      </w:r>
      <w:r w:rsidR="00343187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from seeds </w:t>
      </w:r>
      <w:r w:rsidR="00B23629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in </w:t>
      </w:r>
      <w:r w:rsidR="00EE25C6">
        <w:rPr>
          <w:rFonts w:ascii="Times New Roman" w:eastAsia="Calibri" w:hAnsi="Times New Roman" w:cs="Times New Roman"/>
          <w:sz w:val="18"/>
          <w:szCs w:val="18"/>
          <w:lang w:val="en-US"/>
        </w:rPr>
        <w:t>four</w:t>
      </w:r>
      <w:r w:rsidR="00B23629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CO</w:t>
      </w:r>
      <w:r w:rsidR="00B23629" w:rsidRPr="00483285">
        <w:rPr>
          <w:rFonts w:ascii="Times New Roman" w:eastAsia="Calibri" w:hAnsi="Times New Roman" w:cs="Times New Roman"/>
          <w:sz w:val="18"/>
          <w:szCs w:val="18"/>
          <w:vertAlign w:val="subscript"/>
          <w:lang w:val="en-US"/>
        </w:rPr>
        <w:t>2</w:t>
      </w:r>
      <w:r w:rsidR="00B23629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/temperature regimes</w:t>
      </w:r>
      <w:r w:rsidR="00343187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. </w:t>
      </w:r>
      <w:r w:rsidR="00356FAB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Mean</w:t>
      </w:r>
      <w:r w:rsidR="00F40D00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</w:t>
      </w:r>
      <w:proofErr w:type="spellStart"/>
      <w:r w:rsidR="00356FAB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toto</w:t>
      </w:r>
      <w:proofErr w:type="spellEnd"/>
      <w:r w:rsidR="00356FAB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</w:t>
      </w:r>
      <w:r w:rsidR="00EE25C6">
        <w:rPr>
          <w:rFonts w:ascii="Times New Roman" w:eastAsia="Calibri" w:hAnsi="Times New Roman" w:cs="Times New Roman"/>
          <w:sz w:val="18"/>
          <w:szCs w:val="18"/>
          <w:lang w:val="en-US"/>
        </w:rPr>
        <w:t>are</w:t>
      </w:r>
      <w:r w:rsidR="00F40D00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</w:t>
      </w:r>
      <w:r w:rsidR="00EE25C6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the </w:t>
      </w:r>
      <w:r w:rsidR="00F40D00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average </w:t>
      </w:r>
      <w:r w:rsidR="007C0296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values </w:t>
      </w:r>
      <w:r w:rsidR="00356FAB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of all</w:t>
      </w:r>
      <w:r w:rsidR="007C0296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</w:t>
      </w:r>
      <w:r w:rsidR="00EE25C6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four </w:t>
      </w:r>
      <w:r w:rsidR="007C0296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growth populations.</w:t>
      </w:r>
      <w:r w:rsidR="00356FAB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</w:t>
      </w:r>
      <w:r w:rsidR="00665C30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Asterisks (*) indicate significant differences among the four growth populations based on ANOVA and </w:t>
      </w:r>
      <w:proofErr w:type="spellStart"/>
      <w:r w:rsidR="00665C30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Kruskal</w:t>
      </w:r>
      <w:proofErr w:type="spellEnd"/>
      <w:r w:rsidR="00665C30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-Wallis statistical tests, with the number of asterisks denoting the significance level (*** P &lt;0.001, ** 0.001 &lt; P ≤ 0.01, * 0.01 &lt; P &lt; 0.05) and the lowercase superscripts denoting the populations that are different from each other. </w:t>
      </w:r>
      <w:r w:rsidR="00B74DB8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Mean20 and Mean25 are the averages per growth temperature from pooled growth </w:t>
      </w:r>
      <w:r w:rsidR="00D706DC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CO</w:t>
      </w:r>
      <w:r w:rsidR="00D706DC" w:rsidRPr="00483285">
        <w:rPr>
          <w:rFonts w:ascii="Times New Roman" w:eastAsia="Calibri" w:hAnsi="Times New Roman" w:cs="Times New Roman"/>
          <w:sz w:val="18"/>
          <w:szCs w:val="18"/>
          <w:vertAlign w:val="subscript"/>
          <w:lang w:val="en-US"/>
        </w:rPr>
        <w:t>2</w:t>
      </w:r>
      <w:r w:rsidR="00B74DB8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data, and Mean400 and Mean800 averages per growth [</w:t>
      </w:r>
      <w:r w:rsidR="00D706DC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CO</w:t>
      </w:r>
      <w:r w:rsidR="00D706DC" w:rsidRPr="00483285">
        <w:rPr>
          <w:rFonts w:ascii="Times New Roman" w:eastAsia="Calibri" w:hAnsi="Times New Roman" w:cs="Times New Roman"/>
          <w:sz w:val="18"/>
          <w:szCs w:val="18"/>
          <w:vertAlign w:val="subscript"/>
          <w:lang w:val="en-US"/>
        </w:rPr>
        <w:t>2</w:t>
      </w:r>
      <w:r w:rsidR="00B74DB8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] from pooled growth temperature data. </w:t>
      </w:r>
      <w:r w:rsidR="00810063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Uppercase superscripts </w:t>
      </w:r>
      <w:r w:rsidR="00810063" w:rsidRPr="00483285">
        <w:rPr>
          <w:rFonts w:ascii="Times New Roman" w:eastAsia="Calibri" w:hAnsi="Times New Roman" w:cs="Times New Roman"/>
          <w:sz w:val="18"/>
          <w:szCs w:val="18"/>
          <w:vertAlign w:val="superscript"/>
          <w:lang w:val="en-US"/>
        </w:rPr>
        <w:t>T</w:t>
      </w:r>
      <w:r w:rsidR="00810063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and </w:t>
      </w:r>
      <w:r w:rsidR="00810063" w:rsidRPr="00483285">
        <w:rPr>
          <w:rFonts w:ascii="Times New Roman" w:eastAsia="Calibri" w:hAnsi="Times New Roman" w:cs="Times New Roman"/>
          <w:sz w:val="18"/>
          <w:szCs w:val="18"/>
          <w:vertAlign w:val="superscript"/>
          <w:lang w:val="en-US"/>
        </w:rPr>
        <w:t>C</w:t>
      </w:r>
      <w:r w:rsidR="00810063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denote </w:t>
      </w:r>
      <w:r w:rsidR="003F3460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significant effects of growth temperature and growth [CO</w:t>
      </w:r>
      <w:r w:rsidR="003F3460" w:rsidRPr="00483285">
        <w:rPr>
          <w:rFonts w:ascii="Times New Roman" w:eastAsia="Calibri" w:hAnsi="Times New Roman" w:cs="Times New Roman"/>
          <w:sz w:val="18"/>
          <w:szCs w:val="18"/>
          <w:vertAlign w:val="subscript"/>
          <w:lang w:val="en-US"/>
        </w:rPr>
        <w:t>2</w:t>
      </w:r>
      <w:r w:rsidR="003F3460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] based on Student or Mann-Whitney tests </w:t>
      </w:r>
      <w:r w:rsidR="00B74DB8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with the </w:t>
      </w:r>
      <w:r w:rsidR="003F3460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number of superscripts indicat</w:t>
      </w:r>
      <w:r w:rsidR="00B74DB8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ing</w:t>
      </w:r>
      <w:r w:rsidR="003F3460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the significance level</w:t>
      </w:r>
      <w:r w:rsidR="00B74DB8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.</w:t>
      </w:r>
      <w:r w:rsidR="003F3460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</w:t>
      </w:r>
      <w:r w:rsidR="00F40D00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For </w:t>
      </w:r>
      <w:r w:rsidR="00356FAB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abbreviations</w:t>
      </w:r>
      <w:r w:rsidR="004168B3">
        <w:rPr>
          <w:rFonts w:ascii="Times New Roman" w:eastAsia="Calibri" w:hAnsi="Times New Roman" w:cs="Times New Roman"/>
          <w:sz w:val="18"/>
          <w:szCs w:val="18"/>
          <w:lang w:val="en-US"/>
        </w:rPr>
        <w:t>, calculations</w:t>
      </w:r>
      <w:r w:rsidR="00356FAB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and the</w:t>
      </w:r>
      <w:r w:rsidR="00F40D00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</w:t>
      </w:r>
      <w:r w:rsidR="00356FAB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experimental </w:t>
      </w:r>
      <w:r w:rsidR="00343187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protocol</w:t>
      </w:r>
      <w:r w:rsidR="00356FAB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,</w:t>
      </w:r>
      <w:r w:rsidR="00343187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</w:t>
      </w:r>
      <w:r w:rsidR="00356FAB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please </w:t>
      </w:r>
      <w:r w:rsidR="00343187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see </w:t>
      </w:r>
      <w:r w:rsidR="00356FAB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main article section</w:t>
      </w:r>
      <w:r w:rsidR="00B03862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 xml:space="preserve"> 2</w:t>
      </w:r>
      <w:r w:rsidR="00356FAB" w:rsidRPr="00483285">
        <w:rPr>
          <w:rFonts w:ascii="Times New Roman" w:eastAsia="Calibri" w:hAnsi="Times New Roman" w:cs="Times New Roman"/>
          <w:sz w:val="18"/>
          <w:szCs w:val="18"/>
          <w:lang w:val="en-US"/>
        </w:rPr>
        <w:t>.</w:t>
      </w:r>
    </w:p>
    <w:tbl>
      <w:tblPr>
        <w:tblStyle w:val="Grilledutableau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1"/>
        <w:gridCol w:w="1141"/>
        <w:gridCol w:w="1026"/>
        <w:gridCol w:w="1026"/>
        <w:gridCol w:w="1026"/>
        <w:gridCol w:w="1026"/>
        <w:gridCol w:w="1026"/>
        <w:gridCol w:w="1026"/>
        <w:gridCol w:w="1026"/>
        <w:gridCol w:w="1026"/>
      </w:tblGrid>
      <w:tr w:rsidR="007937F8" w:rsidRPr="004608C0" w14:paraId="0BD6CC35" w14:textId="77777777" w:rsidTr="004C278E">
        <w:tc>
          <w:tcPr>
            <w:tcW w:w="1134" w:type="dxa"/>
            <w:tcBorders>
              <w:top w:val="single" w:sz="4" w:space="0" w:color="auto"/>
            </w:tcBorders>
          </w:tcPr>
          <w:p w14:paraId="00C022DC" w14:textId="77777777" w:rsidR="002C5362" w:rsidRPr="00483285" w:rsidRDefault="002C5362" w:rsidP="00B12B32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605F7AF" w14:textId="77777777" w:rsidR="002C5362" w:rsidRPr="00483285" w:rsidRDefault="002C5362" w:rsidP="00B12B32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</w:tcPr>
          <w:p w14:paraId="0DFBE366" w14:textId="77777777" w:rsidR="002C5362" w:rsidRPr="00483285" w:rsidRDefault="002C5362" w:rsidP="00B12B32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</w:tcPr>
          <w:p w14:paraId="134F716F" w14:textId="77777777" w:rsidR="002C5362" w:rsidRPr="00483285" w:rsidRDefault="002C5362" w:rsidP="00B12B32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</w:tcPr>
          <w:p w14:paraId="69BF7DB2" w14:textId="77777777" w:rsidR="002C5362" w:rsidRPr="00483285" w:rsidRDefault="002C5362" w:rsidP="00B12B32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</w:tcPr>
          <w:p w14:paraId="724615B7" w14:textId="77777777" w:rsidR="002C5362" w:rsidRPr="00483285" w:rsidRDefault="002C5362" w:rsidP="00B12B32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</w:tcPr>
          <w:p w14:paraId="05BBF795" w14:textId="77777777" w:rsidR="002C5362" w:rsidRPr="00483285" w:rsidRDefault="002C5362" w:rsidP="00B12B32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</w:tcPr>
          <w:p w14:paraId="1CD173C8" w14:textId="77777777" w:rsidR="002C5362" w:rsidRPr="00483285" w:rsidRDefault="002C5362" w:rsidP="00B12B32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</w:tcPr>
          <w:p w14:paraId="1715CA66" w14:textId="205FF89D" w:rsidR="002C5362" w:rsidRPr="00483285" w:rsidRDefault="002C5362" w:rsidP="00B12B32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</w:tcPr>
          <w:p w14:paraId="3A027888" w14:textId="77777777" w:rsidR="002C5362" w:rsidRPr="00483285" w:rsidRDefault="002C5362" w:rsidP="00B12B32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937F8" w:rsidRPr="00483285" w14:paraId="33D20E1A" w14:textId="77777777" w:rsidTr="004C278E">
        <w:tc>
          <w:tcPr>
            <w:tcW w:w="1134" w:type="dxa"/>
          </w:tcPr>
          <w:p w14:paraId="4A64B5B7" w14:textId="6759171B" w:rsidR="002C5362" w:rsidRPr="00483285" w:rsidRDefault="00F40D00" w:rsidP="002C5362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Growth:</w:t>
            </w:r>
          </w:p>
        </w:tc>
        <w:tc>
          <w:tcPr>
            <w:tcW w:w="1134" w:type="dxa"/>
          </w:tcPr>
          <w:p w14:paraId="149C0A9F" w14:textId="4338BB73" w:rsidR="002C5362" w:rsidRPr="00483285" w:rsidRDefault="002C5362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400/20</w:t>
            </w:r>
          </w:p>
        </w:tc>
        <w:tc>
          <w:tcPr>
            <w:tcW w:w="1021" w:type="dxa"/>
          </w:tcPr>
          <w:p w14:paraId="415020C5" w14:textId="74497954" w:rsidR="002C5362" w:rsidRPr="00483285" w:rsidRDefault="00C55980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800/20</w:t>
            </w:r>
          </w:p>
        </w:tc>
        <w:tc>
          <w:tcPr>
            <w:tcW w:w="1021" w:type="dxa"/>
          </w:tcPr>
          <w:p w14:paraId="3A060972" w14:textId="7E8A91AD" w:rsidR="002C5362" w:rsidRPr="00483285" w:rsidRDefault="00C55980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400/25</w:t>
            </w:r>
          </w:p>
        </w:tc>
        <w:tc>
          <w:tcPr>
            <w:tcW w:w="1021" w:type="dxa"/>
          </w:tcPr>
          <w:p w14:paraId="14A53920" w14:textId="0BC98C7E" w:rsidR="002C5362" w:rsidRPr="00483285" w:rsidRDefault="002C5362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800/25</w:t>
            </w:r>
          </w:p>
        </w:tc>
        <w:tc>
          <w:tcPr>
            <w:tcW w:w="1021" w:type="dxa"/>
          </w:tcPr>
          <w:p w14:paraId="218D4AE2" w14:textId="3DF19FAF" w:rsidR="002C5362" w:rsidRPr="00483285" w:rsidRDefault="002C5362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Mean </w:t>
            </w:r>
            <w:proofErr w:type="spellStart"/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toto</w:t>
            </w:r>
            <w:proofErr w:type="spellEnd"/>
          </w:p>
        </w:tc>
        <w:tc>
          <w:tcPr>
            <w:tcW w:w="1021" w:type="dxa"/>
          </w:tcPr>
          <w:p w14:paraId="447E73CD" w14:textId="4DF45543" w:rsidR="002C5362" w:rsidRPr="00483285" w:rsidRDefault="002C5362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Mean 20</w:t>
            </w:r>
          </w:p>
        </w:tc>
        <w:tc>
          <w:tcPr>
            <w:tcW w:w="1021" w:type="dxa"/>
          </w:tcPr>
          <w:p w14:paraId="60F5B42F" w14:textId="60E1AAD3" w:rsidR="002C5362" w:rsidRPr="00483285" w:rsidRDefault="002C5362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Mean 25</w:t>
            </w:r>
          </w:p>
        </w:tc>
        <w:tc>
          <w:tcPr>
            <w:tcW w:w="1021" w:type="dxa"/>
          </w:tcPr>
          <w:p w14:paraId="422D660D" w14:textId="1ADD9E08" w:rsidR="002C5362" w:rsidRPr="00483285" w:rsidRDefault="002C5362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Mean 400</w:t>
            </w:r>
          </w:p>
        </w:tc>
        <w:tc>
          <w:tcPr>
            <w:tcW w:w="1021" w:type="dxa"/>
          </w:tcPr>
          <w:p w14:paraId="62B0CDBF" w14:textId="38114C60" w:rsidR="002C5362" w:rsidRPr="00483285" w:rsidRDefault="002C5362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Mean 800</w:t>
            </w:r>
          </w:p>
        </w:tc>
      </w:tr>
      <w:tr w:rsidR="007937F8" w:rsidRPr="00483285" w14:paraId="25BA08EA" w14:textId="77777777" w:rsidTr="004C278E">
        <w:tc>
          <w:tcPr>
            <w:tcW w:w="1134" w:type="dxa"/>
            <w:tcBorders>
              <w:bottom w:val="single" w:sz="4" w:space="0" w:color="auto"/>
            </w:tcBorders>
          </w:tcPr>
          <w:p w14:paraId="1C73BCA3" w14:textId="3336C597" w:rsidR="002C5362" w:rsidRPr="00483285" w:rsidRDefault="002C5362" w:rsidP="002C5362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F186DBE" w14:textId="77777777" w:rsidR="002C5362" w:rsidRPr="00483285" w:rsidRDefault="002C5362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0736D22A" w14:textId="6233F6A9" w:rsidR="002C5362" w:rsidRPr="00483285" w:rsidRDefault="002C5362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5D295B50" w14:textId="77777777" w:rsidR="002C5362" w:rsidRPr="00483285" w:rsidRDefault="002C5362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16A105E6" w14:textId="77777777" w:rsidR="002C5362" w:rsidRPr="00483285" w:rsidRDefault="002C5362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3A6C095E" w14:textId="77777777" w:rsidR="002C5362" w:rsidRPr="00483285" w:rsidRDefault="002C5362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5DB0398E" w14:textId="77777777" w:rsidR="002C5362" w:rsidRPr="00483285" w:rsidRDefault="002C5362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3840E87B" w14:textId="77777777" w:rsidR="002C5362" w:rsidRPr="00483285" w:rsidRDefault="002C5362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4C9CF7B1" w14:textId="4D0E4A30" w:rsidR="002C5362" w:rsidRPr="00483285" w:rsidRDefault="002C5362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3CD72BD9" w14:textId="77777777" w:rsidR="002C5362" w:rsidRPr="00483285" w:rsidRDefault="002C5362" w:rsidP="00A63C9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937F8" w:rsidRPr="00483285" w14:paraId="404B574D" w14:textId="77777777" w:rsidTr="004C278E">
        <w:tc>
          <w:tcPr>
            <w:tcW w:w="1134" w:type="dxa"/>
            <w:tcBorders>
              <w:top w:val="single" w:sz="4" w:space="0" w:color="auto"/>
            </w:tcBorders>
          </w:tcPr>
          <w:p w14:paraId="6CF4ADC1" w14:textId="107A5CB6" w:rsidR="00483285" w:rsidRPr="00483285" w:rsidRDefault="004125ED" w:rsidP="00D706DC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N</w:t>
            </w:r>
            <w:r w:rsidR="00D706DC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umber of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l</w:t>
            </w:r>
            <w:r w:rsidR="00751DE8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ea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ves</w:t>
            </w:r>
            <w:r w:rsidR="00751DE8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dashSmallGap" w:sz="4" w:space="0" w:color="auto"/>
            </w:tcBorders>
          </w:tcPr>
          <w:p w14:paraId="01BAC086" w14:textId="47EFF7CF" w:rsidR="00CC24E2" w:rsidRPr="00483285" w:rsidRDefault="00751DE8" w:rsidP="00A63C9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32.3±14.2</w:t>
            </w:r>
            <w:r w:rsidR="00C55980" w:rsidRPr="00483285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  <w:lang w:val="en-US"/>
              </w:rPr>
              <w:t>ab</w:t>
            </w:r>
          </w:p>
        </w:tc>
        <w:tc>
          <w:tcPr>
            <w:tcW w:w="1021" w:type="dxa"/>
            <w:tcBorders>
              <w:top w:val="single" w:sz="4" w:space="0" w:color="auto"/>
              <w:bottom w:val="dashSmallGap" w:sz="4" w:space="0" w:color="auto"/>
            </w:tcBorders>
          </w:tcPr>
          <w:p w14:paraId="74788E72" w14:textId="1AEBBE1E" w:rsidR="00751DE8" w:rsidRPr="00483285" w:rsidRDefault="00C55980" w:rsidP="007445E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38.</w:t>
            </w:r>
            <w:r w:rsidR="007445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8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±7.</w:t>
            </w:r>
            <w:r w:rsidR="007445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5</w:t>
            </w:r>
            <w:r w:rsidRPr="00483285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  <w:lang w:val="en-US"/>
              </w:rPr>
              <w:t>ab</w:t>
            </w:r>
          </w:p>
        </w:tc>
        <w:tc>
          <w:tcPr>
            <w:tcW w:w="1021" w:type="dxa"/>
            <w:tcBorders>
              <w:top w:val="single" w:sz="4" w:space="0" w:color="auto"/>
              <w:bottom w:val="dashSmallGap" w:sz="4" w:space="0" w:color="auto"/>
            </w:tcBorders>
          </w:tcPr>
          <w:p w14:paraId="4FFDAD57" w14:textId="724EFC90" w:rsidR="00751DE8" w:rsidRPr="00483285" w:rsidRDefault="00C55980" w:rsidP="007445E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25.</w:t>
            </w:r>
            <w:r w:rsidR="007445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0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±3.8</w:t>
            </w:r>
            <w:r w:rsidRPr="00483285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  <w:lang w:val="en-US"/>
              </w:rPr>
              <w:t>a</w:t>
            </w:r>
          </w:p>
        </w:tc>
        <w:tc>
          <w:tcPr>
            <w:tcW w:w="1021" w:type="dxa"/>
            <w:tcBorders>
              <w:top w:val="single" w:sz="4" w:space="0" w:color="auto"/>
              <w:bottom w:val="dashSmallGap" w:sz="4" w:space="0" w:color="auto"/>
            </w:tcBorders>
          </w:tcPr>
          <w:p w14:paraId="51EFD22C" w14:textId="2D7E90B4" w:rsidR="00751DE8" w:rsidRPr="00483285" w:rsidRDefault="00751DE8" w:rsidP="007445E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40.9±10.</w:t>
            </w:r>
            <w:r w:rsidR="007445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9</w:t>
            </w:r>
            <w:r w:rsidR="00C55980" w:rsidRPr="00483285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  <w:lang w:val="en-US"/>
              </w:rPr>
              <w:t>b</w:t>
            </w:r>
          </w:p>
        </w:tc>
        <w:tc>
          <w:tcPr>
            <w:tcW w:w="1021" w:type="dxa"/>
            <w:tcBorders>
              <w:top w:val="single" w:sz="4" w:space="0" w:color="auto"/>
              <w:bottom w:val="dashSmallGap" w:sz="4" w:space="0" w:color="auto"/>
            </w:tcBorders>
          </w:tcPr>
          <w:p w14:paraId="785ECD94" w14:textId="76B3EA05" w:rsidR="00751DE8" w:rsidRPr="00483285" w:rsidRDefault="00040917" w:rsidP="007445E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34.</w:t>
            </w:r>
            <w:r w:rsidR="007445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</w:t>
            </w:r>
            <w:r w:rsidR="00751DE8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</w:t>
            </w:r>
            <w:r w:rsidR="007445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.</w:t>
            </w:r>
            <w:r w:rsidR="007445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</w:t>
            </w:r>
            <w:r w:rsidR="003324C6" w:rsidRPr="00483285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1021" w:type="dxa"/>
            <w:tcBorders>
              <w:top w:val="single" w:sz="4" w:space="0" w:color="auto"/>
              <w:bottom w:val="dashSmallGap" w:sz="4" w:space="0" w:color="auto"/>
            </w:tcBorders>
          </w:tcPr>
          <w:p w14:paraId="6801A0AC" w14:textId="41C15E0D" w:rsidR="00751DE8" w:rsidRPr="00483285" w:rsidRDefault="00B14046" w:rsidP="007445E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35.</w:t>
            </w:r>
            <w:r w:rsidR="007445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9</w:t>
            </w:r>
            <w:r w:rsidR="00751DE8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10.</w:t>
            </w:r>
            <w:r w:rsidR="007445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bottom w:val="dashSmallGap" w:sz="4" w:space="0" w:color="auto"/>
            </w:tcBorders>
          </w:tcPr>
          <w:p w14:paraId="495ACB9E" w14:textId="7E7A807C" w:rsidR="00751DE8" w:rsidRPr="00483285" w:rsidRDefault="00B14046" w:rsidP="007445E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33.</w:t>
            </w:r>
            <w:r w:rsidR="007445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5</w:t>
            </w:r>
            <w:r w:rsidR="00751DE8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11.</w:t>
            </w:r>
            <w:r w:rsidR="007445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bottom w:val="dashSmallGap" w:sz="4" w:space="0" w:color="auto"/>
            </w:tcBorders>
          </w:tcPr>
          <w:p w14:paraId="217DD4B5" w14:textId="7B8F42CF" w:rsidR="00751DE8" w:rsidRPr="00483285" w:rsidRDefault="001C4E0B" w:rsidP="007445E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</w:t>
            </w:r>
            <w:r w:rsidR="007445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7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.</w:t>
            </w:r>
            <w:r w:rsidR="007445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9</w:t>
            </w:r>
            <w:r w:rsidR="00751DE8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9.</w:t>
            </w:r>
            <w:r w:rsidR="007445E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5</w:t>
            </w:r>
            <w:r w:rsidRPr="00483285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  <w:lang w:val="en-US"/>
              </w:rPr>
              <w:t>C</w:t>
            </w:r>
            <w:r w:rsidR="00114F66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  <w:lang w:val="en-US"/>
              </w:rPr>
              <w:t>C</w:t>
            </w:r>
          </w:p>
        </w:tc>
        <w:tc>
          <w:tcPr>
            <w:tcW w:w="1021" w:type="dxa"/>
            <w:tcBorders>
              <w:top w:val="single" w:sz="4" w:space="0" w:color="auto"/>
              <w:bottom w:val="dashSmallGap" w:sz="4" w:space="0" w:color="auto"/>
            </w:tcBorders>
          </w:tcPr>
          <w:p w14:paraId="7355DEA5" w14:textId="439D1083" w:rsidR="00751DE8" w:rsidRPr="00483285" w:rsidRDefault="007445E1" w:rsidP="007445E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40</w:t>
            </w:r>
            <w:r w:rsidR="001C4E0B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0</w:t>
            </w:r>
            <w:r w:rsidR="00751DE8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±</w:t>
            </w:r>
            <w:r w:rsidR="001C4E0B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9.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3</w:t>
            </w:r>
            <w:r w:rsidR="001C4E0B" w:rsidRPr="00483285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  <w:lang w:val="en-US"/>
              </w:rPr>
              <w:t>C</w:t>
            </w:r>
            <w:r w:rsidR="00114F66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  <w:lang w:val="en-US"/>
              </w:rPr>
              <w:t>C</w:t>
            </w:r>
          </w:p>
        </w:tc>
      </w:tr>
      <w:tr w:rsidR="007937F8" w:rsidRPr="00483285" w14:paraId="67DB4D4F" w14:textId="77777777" w:rsidTr="004C278E">
        <w:tc>
          <w:tcPr>
            <w:tcW w:w="1134" w:type="dxa"/>
          </w:tcPr>
          <w:p w14:paraId="76332296" w14:textId="653C62AF" w:rsidR="00483285" w:rsidRPr="00483285" w:rsidRDefault="00CD1939" w:rsidP="00751DE8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[</w:t>
            </w:r>
            <w:proofErr w:type="spellStart"/>
            <w:r w:rsidR="00751DE8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Chloro</w:t>
            </w:r>
            <w:proofErr w:type="spellEnd"/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]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FCA9F57" w14:textId="77777777" w:rsidR="00751DE8" w:rsidRPr="00483285" w:rsidRDefault="00C5598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825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155</w:t>
            </w:r>
          </w:p>
          <w:p w14:paraId="22C2B8AC" w14:textId="08128C10" w:rsidR="00CC24E2" w:rsidRPr="00483285" w:rsidRDefault="00587CC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859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219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AC35D4" w14:textId="77777777" w:rsidR="00CC24E2" w:rsidRPr="00483285" w:rsidRDefault="00C5598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713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="005370CB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39</w:t>
            </w:r>
          </w:p>
          <w:p w14:paraId="233372C8" w14:textId="7D4822F5" w:rsidR="00751DE8" w:rsidRPr="00483285" w:rsidRDefault="00587CC6" w:rsidP="00B35DBA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70</w:t>
            </w:r>
            <w:r w:rsidR="00B35DBA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="00B35DBA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63AAD4E" w14:textId="5C330778" w:rsidR="00CC24E2" w:rsidRPr="00483285" w:rsidRDefault="005370CB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76</w:t>
            </w:r>
            <w:r w:rsidR="00BA7048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</w:t>
            </w:r>
            <w:r w:rsidR="00C55980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10</w:t>
            </w:r>
            <w:r w:rsidR="00BA7048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</w:t>
            </w:r>
          </w:p>
          <w:p w14:paraId="07C72366" w14:textId="0738B7D4" w:rsidR="00751DE8" w:rsidRPr="00483285" w:rsidRDefault="00587CC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741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104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FB4CD7D" w14:textId="525E11AB" w:rsidR="00CC24E2" w:rsidRPr="00483285" w:rsidRDefault="005370CB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75</w:t>
            </w:r>
            <w:r w:rsidR="00BA7048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7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86</w:t>
            </w:r>
          </w:p>
          <w:p w14:paraId="7DA5B121" w14:textId="26E823E3" w:rsidR="00751DE8" w:rsidRPr="00483285" w:rsidRDefault="00587CC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825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87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54CA956" w14:textId="7BDA796A" w:rsidR="00CC24E2" w:rsidRPr="00483285" w:rsidRDefault="00040917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76</w:t>
            </w:r>
            <w:r w:rsidR="00BA7048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98</w:t>
            </w:r>
          </w:p>
          <w:p w14:paraId="58893E37" w14:textId="44CDC62E" w:rsidR="00751DE8" w:rsidRPr="00483285" w:rsidRDefault="003D6DBD" w:rsidP="00B35DBA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78</w:t>
            </w:r>
            <w:r w:rsidR="00B35DBA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</w:t>
            </w:r>
            <w:r w:rsidR="00B35DBA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7A8029" w14:textId="77777777" w:rsidR="00CC24E2" w:rsidRPr="00483285" w:rsidRDefault="00B1404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763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115</w:t>
            </w:r>
          </w:p>
          <w:p w14:paraId="2424AE4E" w14:textId="32B1D355" w:rsidR="00751DE8" w:rsidRPr="00483285" w:rsidRDefault="00D46B7C" w:rsidP="00B35DBA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78</w:t>
            </w:r>
            <w:r w:rsidR="00B35DBA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16</w:t>
            </w:r>
            <w:r w:rsidR="00B35DBA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C5773E" w14:textId="0EF933E7" w:rsidR="00CC24E2" w:rsidRPr="00483285" w:rsidRDefault="00B1404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759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="00BA7048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8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9</w:t>
            </w:r>
          </w:p>
          <w:p w14:paraId="78F7BF0B" w14:textId="3E9C8E36" w:rsidR="00751DE8" w:rsidRPr="00483285" w:rsidRDefault="00D46B7C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783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101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9AE70F" w14:textId="77777777" w:rsidR="00CC24E2" w:rsidRPr="00483285" w:rsidRDefault="001C4E0B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787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122</w:t>
            </w:r>
          </w:p>
          <w:p w14:paraId="2E3FB683" w14:textId="399B5396" w:rsidR="00751DE8" w:rsidRPr="00483285" w:rsidRDefault="00091CF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793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165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E3D67FE" w14:textId="4ACD8A6C" w:rsidR="00CC24E2" w:rsidRPr="00483285" w:rsidRDefault="001C4E0B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73</w:t>
            </w:r>
            <w:r w:rsidR="00BA7048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9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71</w:t>
            </w:r>
          </w:p>
          <w:p w14:paraId="5D4980B3" w14:textId="1AAEFC1A" w:rsidR="00751DE8" w:rsidRPr="00483285" w:rsidRDefault="00091CF1" w:rsidP="00B35DBA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77</w:t>
            </w:r>
            <w:r w:rsidR="00B35DBA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="00B35DBA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88</w:t>
            </w:r>
          </w:p>
        </w:tc>
      </w:tr>
      <w:tr w:rsidR="007937F8" w:rsidRPr="00483285" w14:paraId="310126C2" w14:textId="77777777" w:rsidTr="004C278E">
        <w:tc>
          <w:tcPr>
            <w:tcW w:w="1134" w:type="dxa"/>
          </w:tcPr>
          <w:p w14:paraId="24C8F78D" w14:textId="254CA7EC" w:rsidR="00751DE8" w:rsidRPr="00483285" w:rsidRDefault="00751DE8" w:rsidP="00751DE8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LMA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72C5333" w14:textId="77777777" w:rsidR="00813868" w:rsidRPr="00483285" w:rsidRDefault="004F081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164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21</w:t>
            </w:r>
          </w:p>
          <w:p w14:paraId="4CCDB3D0" w14:textId="471941B5" w:rsidR="00751DE8" w:rsidRPr="00483285" w:rsidRDefault="004D52CA" w:rsidP="00503F4F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161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</w:t>
            </w:r>
            <w:r w:rsidR="00503F4F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B992B8C" w14:textId="77777777" w:rsidR="00813868" w:rsidRPr="00483285" w:rsidRDefault="004F081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178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13</w:t>
            </w:r>
          </w:p>
          <w:p w14:paraId="0A78195E" w14:textId="0D4F6138" w:rsidR="00751DE8" w:rsidRPr="00483285" w:rsidRDefault="004D52CA" w:rsidP="00503F4F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16</w:t>
            </w:r>
            <w:r w:rsidR="00503F4F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</w:t>
            </w:r>
            <w:r w:rsidR="00503F4F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8CDF46" w14:textId="41899C42" w:rsidR="00813868" w:rsidRPr="00483285" w:rsidRDefault="004F081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15</w:t>
            </w:r>
            <w:r w:rsidR="00503F4F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6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</w:t>
            </w:r>
            <w:r w:rsidR="00503F4F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5</w:t>
            </w:r>
          </w:p>
          <w:p w14:paraId="3C71E6B8" w14:textId="28ED9A66" w:rsidR="00751DE8" w:rsidRPr="00483285" w:rsidRDefault="004D52C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150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9AEFB05" w14:textId="77777777" w:rsidR="00813868" w:rsidRPr="00483285" w:rsidRDefault="004F081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168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12</w:t>
            </w:r>
          </w:p>
          <w:p w14:paraId="78ACE3D4" w14:textId="372F0248" w:rsidR="00751DE8" w:rsidRPr="00483285" w:rsidRDefault="004D52C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174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52E635B" w14:textId="77777777" w:rsidR="00813868" w:rsidRPr="00483285" w:rsidRDefault="004F081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166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17</w:t>
            </w:r>
          </w:p>
          <w:p w14:paraId="1BAD24B1" w14:textId="79816F0C" w:rsidR="00751DE8" w:rsidRPr="00483285" w:rsidRDefault="004D52C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162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9F136F3" w14:textId="77777777" w:rsidR="00813868" w:rsidRPr="00483285" w:rsidRDefault="00B1404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170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19</w:t>
            </w:r>
          </w:p>
          <w:p w14:paraId="5C656AB3" w14:textId="7C9E4CC1" w:rsidR="00751DE8" w:rsidRPr="00483285" w:rsidRDefault="00D46B7C" w:rsidP="006C2F32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16</w:t>
            </w:r>
            <w:r w:rsidR="006C2F3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</w:t>
            </w:r>
            <w:r w:rsidR="006C2F3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2770667" w14:textId="77777777" w:rsidR="00813868" w:rsidRPr="00483285" w:rsidRDefault="00B1404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162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15</w:t>
            </w:r>
          </w:p>
          <w:p w14:paraId="7FA6DA71" w14:textId="4D72067C" w:rsidR="00751DE8" w:rsidRPr="00483285" w:rsidRDefault="00D46B7C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162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FB7D218" w14:textId="61DCC07D" w:rsidR="00813868" w:rsidRPr="00483285" w:rsidRDefault="0074253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159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20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(</w:t>
            </w:r>
            <w:r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C)</w:t>
            </w:r>
          </w:p>
          <w:p w14:paraId="39BB2B0C" w14:textId="29999FDE" w:rsidR="00751DE8" w:rsidRPr="00483285" w:rsidRDefault="00D0742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156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22</w:t>
            </w:r>
            <w:r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(C)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DC0CC65" w14:textId="6CD16787" w:rsidR="00813868" w:rsidRPr="00483285" w:rsidRDefault="0074253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171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14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(</w:t>
            </w:r>
            <w:r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C)</w:t>
            </w:r>
          </w:p>
          <w:p w14:paraId="5C6F32EA" w14:textId="266A057F" w:rsidR="00751DE8" w:rsidRPr="00483285" w:rsidRDefault="00D0742D" w:rsidP="006C2F32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</w:t>
            </w:r>
            <w:r w:rsidR="006C2F3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16</w:t>
            </w:r>
            <w:r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(C)</w:t>
            </w:r>
          </w:p>
        </w:tc>
      </w:tr>
      <w:tr w:rsidR="007937F8" w:rsidRPr="00483285" w14:paraId="699A7621" w14:textId="77777777" w:rsidTr="004C278E">
        <w:tc>
          <w:tcPr>
            <w:tcW w:w="1134" w:type="dxa"/>
          </w:tcPr>
          <w:p w14:paraId="25610C73" w14:textId="6D465498" w:rsidR="00751DE8" w:rsidRPr="00483285" w:rsidRDefault="00751DE8" w:rsidP="00751DE8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R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ini</w:t>
            </w:r>
            <w:proofErr w:type="spellEnd"/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35BCC6" w14:textId="77777777" w:rsidR="00813868" w:rsidRPr="00483285" w:rsidRDefault="00B234D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0.89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0.42</w:t>
            </w:r>
          </w:p>
          <w:p w14:paraId="17276BB3" w14:textId="4A65A2AC" w:rsidR="00751DE8" w:rsidRPr="00483285" w:rsidRDefault="00C505CC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0.69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0.26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834251" w14:textId="77777777" w:rsidR="00813868" w:rsidRPr="00483285" w:rsidRDefault="00B234D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0.67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0.21</w:t>
            </w:r>
          </w:p>
          <w:p w14:paraId="5E5B7649" w14:textId="47379D0F" w:rsidR="00751DE8" w:rsidRPr="00483285" w:rsidRDefault="00C505CC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1.09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0.55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2D5819" w14:textId="77777777" w:rsidR="00813868" w:rsidRPr="00483285" w:rsidRDefault="00B234D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0.48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0.24</w:t>
            </w:r>
          </w:p>
          <w:p w14:paraId="75D5BA90" w14:textId="2033B605" w:rsidR="00751DE8" w:rsidRPr="00483285" w:rsidRDefault="00C505CC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0.57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3985A07" w14:textId="77777777" w:rsidR="00813868" w:rsidRPr="00483285" w:rsidRDefault="00B234D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1.04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0.40</w:t>
            </w:r>
          </w:p>
          <w:p w14:paraId="236323AB" w14:textId="475E9D3C" w:rsidR="00751DE8" w:rsidRPr="00483285" w:rsidRDefault="00C505CC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1.08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0.39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253F239" w14:textId="77777777" w:rsidR="00813868" w:rsidRPr="00483285" w:rsidRDefault="00040917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0.78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0.38</w:t>
            </w:r>
          </w:p>
          <w:p w14:paraId="2D5C2C9E" w14:textId="2F5A018E" w:rsidR="00751DE8" w:rsidRPr="00483285" w:rsidRDefault="00C505CC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0.85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0.42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92B31B" w14:textId="77777777" w:rsidR="00813868" w:rsidRPr="00483285" w:rsidRDefault="003035E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0.77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0.32</w:t>
            </w:r>
          </w:p>
          <w:p w14:paraId="4428668A" w14:textId="1ED50B78" w:rsidR="00751DE8" w:rsidRPr="00483285" w:rsidRDefault="00B32FC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0.45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F995636" w14:textId="77777777" w:rsidR="00813868" w:rsidRPr="00483285" w:rsidRDefault="003035E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0.78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0.43</w:t>
            </w:r>
          </w:p>
          <w:p w14:paraId="731646F2" w14:textId="4C8FA95B" w:rsidR="00751DE8" w:rsidRPr="00483285" w:rsidRDefault="00B32FC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0.83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0.42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FF53CC" w14:textId="77777777" w:rsidR="00813868" w:rsidRPr="00483285" w:rsidRDefault="00D81D9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0.65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0.37</w:t>
            </w:r>
          </w:p>
          <w:p w14:paraId="5CF29E5D" w14:textId="02D1A8E6" w:rsidR="00751DE8" w:rsidRPr="00483285" w:rsidRDefault="00341762" w:rsidP="00341762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0.62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0.27</w:t>
            </w:r>
            <w:r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C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5F72641" w14:textId="77777777" w:rsidR="00813868" w:rsidRPr="00483285" w:rsidRDefault="00D81D9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0.89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0.37</w:t>
            </w:r>
          </w:p>
          <w:p w14:paraId="62B234A5" w14:textId="62DCE321" w:rsidR="00751DE8" w:rsidRPr="00483285" w:rsidRDefault="00341762" w:rsidP="00341762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1.08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0.43</w:t>
            </w:r>
            <w:r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C</w:t>
            </w:r>
          </w:p>
        </w:tc>
      </w:tr>
      <w:tr w:rsidR="007937F8" w:rsidRPr="00483285" w14:paraId="05079DBD" w14:textId="77777777" w:rsidTr="004C278E">
        <w:tc>
          <w:tcPr>
            <w:tcW w:w="1134" w:type="dxa"/>
          </w:tcPr>
          <w:p w14:paraId="65B2C82C" w14:textId="20D6410D" w:rsidR="00751DE8" w:rsidRPr="00483285" w:rsidRDefault="00751DE8" w:rsidP="00751DE8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Fv</w:t>
            </w:r>
            <w:proofErr w:type="spellEnd"/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  <w:proofErr w:type="spellStart"/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Fm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ini</w:t>
            </w:r>
            <w:proofErr w:type="spellEnd"/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B7CCE10" w14:textId="77777777" w:rsidR="00813868" w:rsidRPr="00483285" w:rsidRDefault="00B234D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0.80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0.02</w:t>
            </w:r>
          </w:p>
          <w:p w14:paraId="16B62750" w14:textId="1442A876" w:rsidR="00751DE8" w:rsidRPr="00483285" w:rsidRDefault="003B56F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74896FB" w14:textId="77777777" w:rsidR="00813868" w:rsidRPr="00483285" w:rsidRDefault="00B234D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0.79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0.02</w:t>
            </w:r>
          </w:p>
          <w:p w14:paraId="650EEE0B" w14:textId="4FCB34C5" w:rsidR="00751DE8" w:rsidRPr="00483285" w:rsidRDefault="003B56F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BEC8EB" w14:textId="77777777" w:rsidR="00813868" w:rsidRPr="00483285" w:rsidRDefault="00B234D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0.79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0.02</w:t>
            </w:r>
          </w:p>
          <w:p w14:paraId="08CF0EDD" w14:textId="5CB15260" w:rsidR="00751DE8" w:rsidRPr="00483285" w:rsidRDefault="003B56F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5031AC1" w14:textId="77777777" w:rsidR="00813868" w:rsidRPr="00483285" w:rsidRDefault="00B234D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0.80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0.02</w:t>
            </w:r>
          </w:p>
          <w:p w14:paraId="0A79F939" w14:textId="02DDB138" w:rsidR="00751DE8" w:rsidRPr="00483285" w:rsidRDefault="003B56F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B99DE0" w14:textId="77777777" w:rsidR="00813868" w:rsidRPr="00483285" w:rsidRDefault="00040917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0.79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0.02</w:t>
            </w:r>
          </w:p>
          <w:p w14:paraId="045AB762" w14:textId="111076F6" w:rsidR="00751DE8" w:rsidRPr="00483285" w:rsidRDefault="003B56F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90F68CE" w14:textId="77777777" w:rsidR="00813868" w:rsidRPr="00483285" w:rsidRDefault="003324C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0.79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0.02</w:t>
            </w:r>
          </w:p>
          <w:p w14:paraId="2739DC81" w14:textId="7C4613B7" w:rsidR="00751DE8" w:rsidRPr="00483285" w:rsidRDefault="009367C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923870A" w14:textId="77777777" w:rsidR="00813868" w:rsidRPr="00483285" w:rsidRDefault="003324C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0.79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0.02</w:t>
            </w:r>
          </w:p>
          <w:p w14:paraId="509F443C" w14:textId="1B43DF8E" w:rsidR="00751DE8" w:rsidRPr="00483285" w:rsidRDefault="009367C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ECC8627" w14:textId="77777777" w:rsidR="00813868" w:rsidRPr="00483285" w:rsidRDefault="00D81D9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0.79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0.02</w:t>
            </w:r>
          </w:p>
          <w:p w14:paraId="71CD19A7" w14:textId="08656CD4" w:rsidR="00751DE8" w:rsidRPr="00483285" w:rsidRDefault="00091CF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705F14A" w14:textId="77777777" w:rsidR="00CC24E2" w:rsidRPr="00483285" w:rsidRDefault="00D81D9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0.79</w:t>
            </w:r>
            <w:r w:rsidR="00751DE8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0.02</w:t>
            </w:r>
          </w:p>
          <w:p w14:paraId="645DFEDF" w14:textId="274CA0FC" w:rsidR="00751DE8" w:rsidRPr="00483285" w:rsidRDefault="00091CF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0.79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0.03</w:t>
            </w:r>
          </w:p>
        </w:tc>
      </w:tr>
      <w:tr w:rsidR="007937F8" w:rsidRPr="00483285" w14:paraId="6807F80C" w14:textId="77777777" w:rsidTr="004C278E">
        <w:tc>
          <w:tcPr>
            <w:tcW w:w="1134" w:type="dxa"/>
          </w:tcPr>
          <w:p w14:paraId="103AFE48" w14:textId="78D091B0" w:rsidR="00336D6E" w:rsidRPr="00483285" w:rsidRDefault="00336D6E" w:rsidP="00336D6E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</w:t>
            </w:r>
            <w:r w:rsidR="00896C2A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4BD6D1E" w14:textId="77777777" w:rsidR="00813868" w:rsidRPr="00483285" w:rsidRDefault="004671D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1272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482</w:t>
            </w:r>
          </w:p>
          <w:p w14:paraId="4239C07C" w14:textId="5982053F" w:rsidR="00336D6E" w:rsidRPr="00483285" w:rsidRDefault="0007313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1676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484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4427C9" w14:textId="77777777" w:rsidR="00813868" w:rsidRPr="00483285" w:rsidRDefault="004671D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2082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557</w:t>
            </w:r>
          </w:p>
          <w:p w14:paraId="3C9A34F5" w14:textId="22409417" w:rsidR="00336D6E" w:rsidRPr="00483285" w:rsidRDefault="0007313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1925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667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238DF1E" w14:textId="77777777" w:rsidR="00813868" w:rsidRPr="00483285" w:rsidRDefault="004671D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1505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286</w:t>
            </w:r>
          </w:p>
          <w:p w14:paraId="02EE61AA" w14:textId="4BA80C52" w:rsidR="00336D6E" w:rsidRPr="00483285" w:rsidRDefault="0007313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1484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600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A26B55D" w14:textId="77777777" w:rsidR="00813868" w:rsidRPr="00483285" w:rsidRDefault="004671D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1808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661</w:t>
            </w:r>
          </w:p>
          <w:p w14:paraId="0E257540" w14:textId="76019148" w:rsidR="00336D6E" w:rsidRPr="00483285" w:rsidRDefault="0007313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2090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699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2B6BA2" w14:textId="77777777" w:rsidR="00813868" w:rsidRPr="00483285" w:rsidRDefault="004671D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1626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575</w:t>
            </w:r>
          </w:p>
          <w:p w14:paraId="4E0FDE76" w14:textId="0554E520" w:rsidR="00336D6E" w:rsidRPr="00483285" w:rsidRDefault="0007313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1781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605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A78D2B2" w14:textId="77777777" w:rsidR="00813868" w:rsidRPr="00483285" w:rsidRDefault="00896C2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1584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638</w:t>
            </w:r>
          </w:p>
          <w:p w14:paraId="51D626EA" w14:textId="5172D250" w:rsidR="00336D6E" w:rsidRPr="00483285" w:rsidRDefault="00BB183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1776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542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3D2E854" w14:textId="77777777" w:rsidR="00813868" w:rsidRPr="00483285" w:rsidRDefault="00896C2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1669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526</w:t>
            </w:r>
          </w:p>
          <w:p w14:paraId="4D4A68E1" w14:textId="1801D0F1" w:rsidR="00336D6E" w:rsidRPr="00483285" w:rsidRDefault="00BB183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1787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693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42EFDB" w14:textId="77777777" w:rsidR="00813868" w:rsidRPr="00483285" w:rsidRDefault="00CC24E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1372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413</w:t>
            </w:r>
            <w:r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C</w:t>
            </w:r>
          </w:p>
          <w:p w14:paraId="1F9FB4E1" w14:textId="497E9A9D" w:rsidR="00336D6E" w:rsidRPr="00483285" w:rsidRDefault="00236D2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1589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521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088D3A3" w14:textId="40EBC1A5" w:rsidR="00CC24E2" w:rsidRPr="00483285" w:rsidRDefault="00CC24E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1922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609</w:t>
            </w:r>
            <w:r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C</w:t>
            </w:r>
          </w:p>
          <w:p w14:paraId="4CEAD55C" w14:textId="474B5C8D" w:rsidR="00336D6E" w:rsidRPr="00483285" w:rsidRDefault="00236D2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2017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647</w:t>
            </w:r>
          </w:p>
        </w:tc>
      </w:tr>
      <w:tr w:rsidR="007937F8" w:rsidRPr="00483285" w14:paraId="0F960570" w14:textId="77777777" w:rsidTr="004C278E">
        <w:tc>
          <w:tcPr>
            <w:tcW w:w="1134" w:type="dxa"/>
          </w:tcPr>
          <w:p w14:paraId="14C3C518" w14:textId="4B2FF171" w:rsidR="00336D6E" w:rsidRPr="00483285" w:rsidRDefault="00336D6E" w:rsidP="00336D6E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1C94141" w14:textId="77777777" w:rsidR="00813868" w:rsidRPr="00483285" w:rsidRDefault="00380A9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8.9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4.2</w:t>
            </w:r>
          </w:p>
          <w:p w14:paraId="356CF04D" w14:textId="1C09FF5D" w:rsidR="00336D6E" w:rsidRPr="00483285" w:rsidRDefault="002A409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8.4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2.7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0E0F7C" w14:textId="77777777" w:rsidR="00813868" w:rsidRPr="00483285" w:rsidRDefault="00380A9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9.6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2.9</w:t>
            </w:r>
          </w:p>
          <w:p w14:paraId="2F4B97DC" w14:textId="63D62507" w:rsidR="00336D6E" w:rsidRPr="00483285" w:rsidRDefault="002A409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10.0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4.0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6228AAD" w14:textId="77777777" w:rsidR="00813868" w:rsidRPr="00483285" w:rsidRDefault="00380A9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7.5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2.7</w:t>
            </w:r>
          </w:p>
          <w:p w14:paraId="020D9D41" w14:textId="2EE8BD3A" w:rsidR="00336D6E" w:rsidRPr="00483285" w:rsidRDefault="002A409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7.7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5.0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A4CADB9" w14:textId="77777777" w:rsidR="00813868" w:rsidRPr="00483285" w:rsidRDefault="00380A9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11.2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2.7</w:t>
            </w:r>
          </w:p>
          <w:p w14:paraId="5F568148" w14:textId="592DA9D8" w:rsidR="00336D6E" w:rsidRPr="00483285" w:rsidRDefault="002A409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11.7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05CE53F" w14:textId="77777777" w:rsidR="00813868" w:rsidRPr="00483285" w:rsidRDefault="00380A9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9.4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3.4</w:t>
            </w:r>
          </w:p>
          <w:p w14:paraId="14AA899E" w14:textId="4AE03D46" w:rsidR="00336D6E" w:rsidRPr="00483285" w:rsidRDefault="002A409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9.4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3.7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ED1075A" w14:textId="77777777" w:rsidR="00813868" w:rsidRPr="00483285" w:rsidRDefault="003035E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9.2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3.7</w:t>
            </w:r>
          </w:p>
          <w:p w14:paraId="6D6E3070" w14:textId="532A3304" w:rsidR="00336D6E" w:rsidRPr="00483285" w:rsidRDefault="00E365C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9.0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3.2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D8C8B1B" w14:textId="77777777" w:rsidR="00813868" w:rsidRPr="00483285" w:rsidRDefault="003035E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9.5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3.2</w:t>
            </w:r>
          </w:p>
          <w:p w14:paraId="1B76AC8D" w14:textId="7C3C850B" w:rsidR="00336D6E" w:rsidRPr="00483285" w:rsidRDefault="00E365C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9.7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4.4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9EA4036" w14:textId="77777777" w:rsidR="00813868" w:rsidRPr="00483285" w:rsidRDefault="00D81D9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8.3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3.6</w:t>
            </w:r>
          </w:p>
          <w:p w14:paraId="374521D0" w14:textId="02B86E62" w:rsidR="00336D6E" w:rsidRPr="00483285" w:rsidRDefault="00571B0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8.1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3.7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C0AC441" w14:textId="77777777" w:rsidR="00CC24E2" w:rsidRPr="00483285" w:rsidRDefault="00D81D9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10.6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2.8</w:t>
            </w:r>
          </w:p>
          <w:p w14:paraId="722EFC68" w14:textId="52407AE2" w:rsidR="00336D6E" w:rsidRPr="00483285" w:rsidRDefault="00571B0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11.0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3.3</w:t>
            </w:r>
          </w:p>
        </w:tc>
      </w:tr>
      <w:tr w:rsidR="007937F8" w:rsidRPr="00483285" w14:paraId="0BFE3137" w14:textId="77777777" w:rsidTr="004C278E">
        <w:tc>
          <w:tcPr>
            <w:tcW w:w="1134" w:type="dxa"/>
          </w:tcPr>
          <w:p w14:paraId="095B63A5" w14:textId="094E69D3" w:rsidR="00336D6E" w:rsidRPr="00483285" w:rsidRDefault="00336D6E" w:rsidP="00336D6E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G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9E5FEFC" w14:textId="77777777" w:rsidR="00813868" w:rsidRPr="00483285" w:rsidRDefault="00D7574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111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80</w:t>
            </w:r>
          </w:p>
          <w:p w14:paraId="120A6F23" w14:textId="37DC7310" w:rsidR="00336D6E" w:rsidRPr="00483285" w:rsidRDefault="00EA2CF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75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941B335" w14:textId="77777777" w:rsidR="00813868" w:rsidRPr="00483285" w:rsidRDefault="00D7574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87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25</w:t>
            </w:r>
          </w:p>
          <w:p w14:paraId="35563C0D" w14:textId="36735412" w:rsidR="00336D6E" w:rsidRPr="00483285" w:rsidRDefault="00EA2CF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87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26E43C" w14:textId="77777777" w:rsidR="00813868" w:rsidRPr="00483285" w:rsidRDefault="00D7574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75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42</w:t>
            </w:r>
          </w:p>
          <w:p w14:paraId="484A8A40" w14:textId="296861D0" w:rsidR="00336D6E" w:rsidRPr="00483285" w:rsidRDefault="00EA2CF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67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A6BF57" w14:textId="77777777" w:rsidR="00813868" w:rsidRPr="00483285" w:rsidRDefault="00D7574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129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37</w:t>
            </w:r>
          </w:p>
          <w:p w14:paraId="6EA696AF" w14:textId="143FAB61" w:rsidR="00336D6E" w:rsidRPr="00483285" w:rsidRDefault="00EA2CF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120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9E8241F" w14:textId="77777777" w:rsidR="00813868" w:rsidRPr="00483285" w:rsidRDefault="00D7574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103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55</w:t>
            </w:r>
          </w:p>
          <w:p w14:paraId="07EFA4D3" w14:textId="0F039296" w:rsidR="00336D6E" w:rsidRPr="00483285" w:rsidRDefault="00EA2CF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89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45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BB5BC3" w14:textId="77777777" w:rsidR="00813868" w:rsidRPr="00483285" w:rsidRDefault="00FA7B5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102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64</w:t>
            </w:r>
          </w:p>
          <w:p w14:paraId="0F92DFD6" w14:textId="0A10C72E" w:rsidR="00336D6E" w:rsidRPr="00483285" w:rsidRDefault="00D6084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80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B45E39" w14:textId="77777777" w:rsidR="00813868" w:rsidRPr="00483285" w:rsidRDefault="00FA7B5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104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47</w:t>
            </w:r>
          </w:p>
          <w:p w14:paraId="7F93B7DB" w14:textId="0707712F" w:rsidR="00336D6E" w:rsidRPr="00483285" w:rsidRDefault="00D6084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98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55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3EC094" w14:textId="77777777" w:rsidR="00813868" w:rsidRPr="00483285" w:rsidRDefault="00B7515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96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67</w:t>
            </w:r>
          </w:p>
          <w:p w14:paraId="10A1DC87" w14:textId="1B2248FD" w:rsidR="00336D6E" w:rsidRPr="00483285" w:rsidRDefault="00E163BD" w:rsidP="00E163BD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48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9815C65" w14:textId="77777777" w:rsidR="00CC24E2" w:rsidRPr="00483285" w:rsidRDefault="00B7515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112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38</w:t>
            </w:r>
          </w:p>
          <w:p w14:paraId="2C95DAF8" w14:textId="5E22B830" w:rsidR="00336D6E" w:rsidRPr="00483285" w:rsidRDefault="00E163B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105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39</w:t>
            </w:r>
          </w:p>
        </w:tc>
      </w:tr>
      <w:tr w:rsidR="007937F8" w:rsidRPr="00483285" w14:paraId="4E5E5F7A" w14:textId="77777777" w:rsidTr="004C278E">
        <w:tc>
          <w:tcPr>
            <w:tcW w:w="1134" w:type="dxa"/>
          </w:tcPr>
          <w:p w14:paraId="31B2CBA5" w14:textId="203E7B1A" w:rsidR="00336D6E" w:rsidRPr="00483285" w:rsidRDefault="00336D6E" w:rsidP="00336D6E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ETR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03E144D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107±20</w:t>
            </w:r>
          </w:p>
          <w:p w14:paraId="333B496A" w14:textId="48F90B45" w:rsidR="00336D6E" w:rsidRPr="00483285" w:rsidRDefault="003F5277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120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E1A4AC0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122±17</w:t>
            </w:r>
          </w:p>
          <w:p w14:paraId="047C447F" w14:textId="46B47A8F" w:rsidR="00336D6E" w:rsidRPr="00483285" w:rsidRDefault="003F5277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124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4F0820A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101±18</w:t>
            </w:r>
          </w:p>
          <w:p w14:paraId="2E5C7F93" w14:textId="6766ADB1" w:rsidR="00336D6E" w:rsidRPr="00483285" w:rsidRDefault="003F5277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106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F2117DF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116±23</w:t>
            </w:r>
          </w:p>
          <w:p w14:paraId="2D96F029" w14:textId="7E1DDC81" w:rsidR="00336D6E" w:rsidRPr="00483285" w:rsidRDefault="003F5277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135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0549026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112±20</w:t>
            </w:r>
          </w:p>
          <w:p w14:paraId="128832DC" w14:textId="58D325DE" w:rsidR="00336D6E" w:rsidRPr="00483285" w:rsidRDefault="003F5277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121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AE6BE97" w14:textId="77777777" w:rsidR="00813868" w:rsidRPr="00483285" w:rsidRDefault="00FA7B5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115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19</w:t>
            </w:r>
          </w:p>
          <w:p w14:paraId="0E13CCDC" w14:textId="60498433" w:rsidR="00336D6E" w:rsidRPr="00483285" w:rsidRDefault="00C41E6C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122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27ECB2F" w14:textId="77777777" w:rsidR="00813868" w:rsidRPr="00483285" w:rsidRDefault="00FA7B5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109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21</w:t>
            </w:r>
          </w:p>
          <w:p w14:paraId="0A1B8451" w14:textId="4B9F0274" w:rsidR="00336D6E" w:rsidRPr="00483285" w:rsidRDefault="00C41E6C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120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9DA9539" w14:textId="77777777" w:rsidR="00813868" w:rsidRPr="00483285" w:rsidRDefault="00DC5B4B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104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18</w:t>
            </w:r>
          </w:p>
          <w:p w14:paraId="28A6CA79" w14:textId="0D7E4531" w:rsidR="00336D6E" w:rsidRPr="00483285" w:rsidRDefault="001149A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112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D94917E" w14:textId="77777777" w:rsidR="00CC24E2" w:rsidRPr="00483285" w:rsidRDefault="00DC5B4B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119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20</w:t>
            </w:r>
          </w:p>
          <w:p w14:paraId="21B2406D" w14:textId="5643B49A" w:rsidR="00336D6E" w:rsidRPr="00483285" w:rsidRDefault="001149A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130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23</w:t>
            </w:r>
          </w:p>
        </w:tc>
      </w:tr>
      <w:tr w:rsidR="007937F8" w:rsidRPr="00483285" w14:paraId="52B9C75A" w14:textId="77777777" w:rsidTr="004C278E">
        <w:tc>
          <w:tcPr>
            <w:tcW w:w="1134" w:type="dxa"/>
          </w:tcPr>
          <w:p w14:paraId="1581A8E9" w14:textId="180557CF" w:rsidR="00336D6E" w:rsidRPr="00483285" w:rsidRDefault="00336D6E" w:rsidP="00336D6E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NPQ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FBAD096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2.58±0.51</w:t>
            </w:r>
          </w:p>
          <w:p w14:paraId="2A39A11A" w14:textId="7FA62610" w:rsidR="00336D6E" w:rsidRPr="00483285" w:rsidRDefault="000159F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2.61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4ACF75B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2.11±0.75</w:t>
            </w:r>
          </w:p>
          <w:p w14:paraId="7FE62D98" w14:textId="14783E9F" w:rsidR="00336D6E" w:rsidRPr="00483285" w:rsidRDefault="000159F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2.38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2CDD313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2.48±0.52</w:t>
            </w:r>
          </w:p>
          <w:p w14:paraId="3C70278A" w14:textId="0891F885" w:rsidR="00336D6E" w:rsidRPr="00483285" w:rsidRDefault="000159F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2.23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6234528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2.15±0.59</w:t>
            </w:r>
          </w:p>
          <w:p w14:paraId="35A9B4C5" w14:textId="382808AE" w:rsidR="00336D6E" w:rsidRPr="00483285" w:rsidRDefault="000159F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1.97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0.58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724102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2.31±0.59</w:t>
            </w:r>
          </w:p>
          <w:p w14:paraId="4A88C906" w14:textId="73EA3C7F" w:rsidR="00336D6E" w:rsidRPr="00483285" w:rsidRDefault="000159F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2.28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0.54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B66470F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2.32±0.66</w:t>
            </w:r>
          </w:p>
          <w:p w14:paraId="7C94D4C0" w14:textId="3926247A" w:rsidR="00336D6E" w:rsidRPr="00483285" w:rsidRDefault="004E427B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2.50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0.61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F869D6C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2.30±0.56</w:t>
            </w:r>
          </w:p>
          <w:p w14:paraId="5FF666DB" w14:textId="35CA3487" w:rsidR="00336D6E" w:rsidRPr="00483285" w:rsidRDefault="004E427B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2.10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0.44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BD6FEB3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2.52±0.49</w:t>
            </w:r>
          </w:p>
          <w:p w14:paraId="74B2C754" w14:textId="1837DD69" w:rsidR="00336D6E" w:rsidRPr="00483285" w:rsidRDefault="00065187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2.40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0.26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25CA980" w14:textId="77777777" w:rsidR="00CC24E2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2.13±0.63</w:t>
            </w:r>
          </w:p>
          <w:p w14:paraId="0995CBD8" w14:textId="3DAA9592" w:rsidR="00336D6E" w:rsidRPr="00483285" w:rsidRDefault="00065187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2.16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0.73</w:t>
            </w:r>
          </w:p>
        </w:tc>
      </w:tr>
      <w:tr w:rsidR="007937F8" w:rsidRPr="00483285" w14:paraId="20333350" w14:textId="77777777" w:rsidTr="004C278E">
        <w:tc>
          <w:tcPr>
            <w:tcW w:w="1134" w:type="dxa"/>
          </w:tcPr>
          <w:p w14:paraId="3C21B624" w14:textId="7EC9811B" w:rsidR="00336D6E" w:rsidRPr="00483285" w:rsidRDefault="00336D6E" w:rsidP="00336D6E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C-loss</w:t>
            </w:r>
            <w:r w:rsidR="005E179F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CA4366" w14:textId="77777777" w:rsidR="00813868" w:rsidRPr="00483285" w:rsidRDefault="00287CE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1.13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0.59</w:t>
            </w:r>
          </w:p>
          <w:p w14:paraId="745552E0" w14:textId="13A74118" w:rsidR="00336D6E" w:rsidRPr="00483285" w:rsidRDefault="00A9765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2.90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0.56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F8C3D2B" w14:textId="77777777" w:rsidR="00813868" w:rsidRPr="00483285" w:rsidRDefault="00287CE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1.49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0.20</w:t>
            </w:r>
          </w:p>
          <w:p w14:paraId="08594660" w14:textId="46D9A52B" w:rsidR="00336D6E" w:rsidRPr="00483285" w:rsidRDefault="00A9765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2.04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BCFA725" w14:textId="77777777" w:rsidR="00813868" w:rsidRPr="00483285" w:rsidRDefault="00287CE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1.52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0.49</w:t>
            </w:r>
          </w:p>
          <w:p w14:paraId="63ED9309" w14:textId="1E4B4A04" w:rsidR="00336D6E" w:rsidRPr="00483285" w:rsidRDefault="00A9765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2.14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FF3B62" w14:textId="77777777" w:rsidR="00813868" w:rsidRPr="00483285" w:rsidRDefault="00287CE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0.49</w:t>
            </w:r>
          </w:p>
          <w:p w14:paraId="2C2EA905" w14:textId="38704072" w:rsidR="00336D6E" w:rsidRPr="00483285" w:rsidRDefault="00A9765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1.72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A175F8" w14:textId="77777777" w:rsidR="00813868" w:rsidRPr="00483285" w:rsidRDefault="00287CE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1.27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0.50</w:t>
            </w:r>
          </w:p>
          <w:p w14:paraId="1516FC1C" w14:textId="4CDF4165" w:rsidR="00336D6E" w:rsidRPr="00483285" w:rsidRDefault="00A9765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2.25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D1F4FC0" w14:textId="77777777" w:rsidR="00813868" w:rsidRPr="00483285" w:rsidRDefault="00E450F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1.27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0.50</w:t>
            </w:r>
          </w:p>
          <w:p w14:paraId="2DD2891A" w14:textId="4D83F9E4" w:rsidR="00336D6E" w:rsidRPr="00483285" w:rsidRDefault="00D3772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2.56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B32C190" w14:textId="77777777" w:rsidR="00813868" w:rsidRPr="00483285" w:rsidRDefault="00E450F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1.28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0.52</w:t>
            </w:r>
          </w:p>
          <w:p w14:paraId="1E43AAF2" w14:textId="657B2A5B" w:rsidR="00336D6E" w:rsidRPr="00483285" w:rsidRDefault="00D3772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1.93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0.59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A99DDD" w14:textId="77777777" w:rsidR="00813868" w:rsidRPr="00483285" w:rsidRDefault="00CC24E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1.3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0.57</w:t>
            </w:r>
          </w:p>
          <w:p w14:paraId="00E27680" w14:textId="6725AB1C" w:rsidR="00336D6E" w:rsidRPr="00483285" w:rsidRDefault="00236D2F" w:rsidP="00236D2F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2.56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0.74</w:t>
            </w:r>
            <w:r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C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321A0E0" w14:textId="77777777" w:rsidR="00CC24E2" w:rsidRPr="00483285" w:rsidRDefault="00CC24E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1.24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0.43</w:t>
            </w:r>
          </w:p>
          <w:p w14:paraId="0AE8CDFE" w14:textId="37E52F83" w:rsidR="00336D6E" w:rsidRPr="00483285" w:rsidRDefault="00236D2F" w:rsidP="00236D2F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1.86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0.51</w:t>
            </w:r>
            <w:r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C</w:t>
            </w:r>
          </w:p>
        </w:tc>
      </w:tr>
      <w:tr w:rsidR="007937F8" w:rsidRPr="00483285" w14:paraId="6E2046FC" w14:textId="77777777" w:rsidTr="004C278E">
        <w:tc>
          <w:tcPr>
            <w:tcW w:w="1134" w:type="dxa"/>
          </w:tcPr>
          <w:p w14:paraId="67443F37" w14:textId="3A492E6F" w:rsidR="00336D6E" w:rsidRPr="00483285" w:rsidRDefault="00336D6E" w:rsidP="00336D6E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É-loss</w:t>
            </w:r>
            <w:r w:rsidR="005E179F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4B85C2" w14:textId="77777777" w:rsidR="00813868" w:rsidRPr="00483285" w:rsidRDefault="0041041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0.46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0.12</w:t>
            </w:r>
          </w:p>
          <w:p w14:paraId="403A1D8D" w14:textId="03519038" w:rsidR="00336D6E" w:rsidRPr="00483285" w:rsidRDefault="0073428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0.73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5A8BC82" w14:textId="77777777" w:rsidR="00813868" w:rsidRPr="00483285" w:rsidRDefault="0041041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0.64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0.10</w:t>
            </w:r>
          </w:p>
          <w:p w14:paraId="108C700F" w14:textId="2F79A54A" w:rsidR="00336D6E" w:rsidRPr="00483285" w:rsidRDefault="0073428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82516D3" w14:textId="77777777" w:rsidR="00813868" w:rsidRPr="00483285" w:rsidRDefault="0041041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0.60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0.14</w:t>
            </w:r>
          </w:p>
          <w:p w14:paraId="76B3AE03" w14:textId="169783A8" w:rsidR="00336D6E" w:rsidRPr="00483285" w:rsidRDefault="0073428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0.75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CA971F5" w14:textId="77777777" w:rsidR="00813868" w:rsidRPr="00483285" w:rsidRDefault="0041041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0.57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0.23</w:t>
            </w:r>
          </w:p>
          <w:p w14:paraId="66279CA1" w14:textId="6FE0B098" w:rsidR="00336D6E" w:rsidRPr="00483285" w:rsidRDefault="0073428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99F7FA" w14:textId="77777777" w:rsidR="00813868" w:rsidRPr="00483285" w:rsidRDefault="0041041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0.57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0.17</w:t>
            </w:r>
          </w:p>
          <w:p w14:paraId="18B0A9ED" w14:textId="6EE9DC2F" w:rsidR="00336D6E" w:rsidRPr="00483285" w:rsidRDefault="0073428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4CC851E" w14:textId="77777777" w:rsidR="00813868" w:rsidRPr="00483285" w:rsidRDefault="00E450F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0.56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0.14</w:t>
            </w:r>
          </w:p>
          <w:p w14:paraId="4C73AFFB" w14:textId="20D56AD4" w:rsidR="00336D6E" w:rsidRPr="00483285" w:rsidRDefault="00D3772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="00E866CF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6617BC8" w14:textId="77777777" w:rsidR="00813868" w:rsidRPr="00483285" w:rsidRDefault="00E450F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0.58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0.19</w:t>
            </w:r>
          </w:p>
          <w:p w14:paraId="4E462218" w14:textId="0273AE4E" w:rsidR="00336D6E" w:rsidRPr="00483285" w:rsidRDefault="00E866C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95C5DCA" w14:textId="77777777" w:rsidR="00813868" w:rsidRPr="00483285" w:rsidRDefault="00CC24E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0.54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0.14</w:t>
            </w:r>
          </w:p>
          <w:p w14:paraId="0D330395" w14:textId="74E7456C" w:rsidR="00336D6E" w:rsidRPr="00483285" w:rsidRDefault="00236D2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C6254B6" w14:textId="77777777" w:rsidR="00CC24E2" w:rsidRPr="00483285" w:rsidRDefault="00CC24E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0.60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0.18</w:t>
            </w:r>
          </w:p>
          <w:p w14:paraId="791D24F8" w14:textId="5F058B34" w:rsidR="00336D6E" w:rsidRPr="00483285" w:rsidRDefault="00236D2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0.85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0.20</w:t>
            </w:r>
          </w:p>
        </w:tc>
      </w:tr>
      <w:tr w:rsidR="007937F8" w:rsidRPr="00483285" w14:paraId="1B0BF06E" w14:textId="77777777" w:rsidTr="004C278E">
        <w:tc>
          <w:tcPr>
            <w:tcW w:w="1134" w:type="dxa"/>
          </w:tcPr>
          <w:p w14:paraId="67502C5A" w14:textId="31BAE8F3" w:rsidR="00336D6E" w:rsidRPr="00483285" w:rsidRDefault="00336D6E" w:rsidP="00336D6E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ETR/A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28D6177" w14:textId="77777777" w:rsidR="00813868" w:rsidRPr="00483285" w:rsidRDefault="000E310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13.8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="00066437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5.6</w:t>
            </w:r>
          </w:p>
          <w:p w14:paraId="09C26DD0" w14:textId="7FA9846F" w:rsidR="00336D6E" w:rsidRPr="00483285" w:rsidRDefault="0015655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15.4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5.6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5D732D9" w14:textId="77777777" w:rsidR="00813868" w:rsidRPr="00483285" w:rsidRDefault="000E310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13.2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="00066437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2.0</w:t>
            </w:r>
          </w:p>
          <w:p w14:paraId="02FB745F" w14:textId="34CB004F" w:rsidR="00336D6E" w:rsidRPr="00483285" w:rsidRDefault="0015655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13.4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3.2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F660BA4" w14:textId="77777777" w:rsidR="00813868" w:rsidRPr="00483285" w:rsidRDefault="000E310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14.1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="00066437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2.2</w:t>
            </w:r>
          </w:p>
          <w:p w14:paraId="03AC0FA5" w14:textId="6893E3E0" w:rsidR="00336D6E" w:rsidRPr="00483285" w:rsidRDefault="0015655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16.6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6.8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A631E6" w14:textId="77777777" w:rsidR="00813868" w:rsidRPr="00483285" w:rsidRDefault="000E310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10.7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="00066437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2.6</w:t>
            </w:r>
          </w:p>
          <w:p w14:paraId="7AE0EA15" w14:textId="31B4B88D" w:rsidR="00336D6E" w:rsidRPr="00483285" w:rsidRDefault="0015655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11.7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E747C1E" w14:textId="77777777" w:rsidR="00813868" w:rsidRPr="00483285" w:rsidRDefault="000E310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12.8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="00066437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3.3</w:t>
            </w:r>
          </w:p>
          <w:p w14:paraId="218120DB" w14:textId="64A9BBE2" w:rsidR="00336D6E" w:rsidRPr="00483285" w:rsidRDefault="0015655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14.2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4.7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46D8540" w14:textId="77777777" w:rsidR="00813868" w:rsidRPr="00483285" w:rsidRDefault="00E450F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13.5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3.7</w:t>
            </w:r>
          </w:p>
          <w:p w14:paraId="71D63837" w14:textId="2A9EC9FF" w:rsidR="00336D6E" w:rsidRPr="00483285" w:rsidRDefault="00D3772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14.4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4.3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F41EFB7" w14:textId="77777777" w:rsidR="00813868" w:rsidRPr="00483285" w:rsidRDefault="00E450F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12.3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2.9</w:t>
            </w:r>
          </w:p>
          <w:p w14:paraId="7C8E2BF8" w14:textId="34680411" w:rsidR="00336D6E" w:rsidRPr="00483285" w:rsidRDefault="00D3772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14.1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5.3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CE3CBBF" w14:textId="77777777" w:rsidR="00813868" w:rsidRPr="00483285" w:rsidRDefault="00CC24E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14.0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3.7</w:t>
            </w:r>
          </w:p>
          <w:p w14:paraId="42377AD6" w14:textId="41D86C2D" w:rsidR="00336D6E" w:rsidRPr="00483285" w:rsidRDefault="00236D2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16.0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5.9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F8D4697" w14:textId="77777777" w:rsidR="00CC24E2" w:rsidRPr="00483285" w:rsidRDefault="00CC24E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11.7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2.6</w:t>
            </w:r>
          </w:p>
          <w:p w14:paraId="65702A19" w14:textId="5F53AB96" w:rsidR="00336D6E" w:rsidRPr="00483285" w:rsidRDefault="00236D2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12.4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2.3</w:t>
            </w:r>
          </w:p>
        </w:tc>
      </w:tr>
      <w:tr w:rsidR="007937F8" w:rsidRPr="00483285" w14:paraId="76FB3C16" w14:textId="77777777" w:rsidTr="004C278E">
        <w:tc>
          <w:tcPr>
            <w:tcW w:w="1134" w:type="dxa"/>
          </w:tcPr>
          <w:p w14:paraId="68430562" w14:textId="6F888937" w:rsidR="00336D6E" w:rsidRPr="00483285" w:rsidRDefault="00DF6E09" w:rsidP="00DF6E09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µ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&lt;400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-1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</w:tcPr>
          <w:p w14:paraId="3CCB90EA" w14:textId="77777777" w:rsidR="00813868" w:rsidRPr="00483285" w:rsidRDefault="00B7278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0.96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0.09</w:t>
            </w:r>
          </w:p>
          <w:p w14:paraId="6E32811A" w14:textId="793DE555" w:rsidR="00336D6E" w:rsidRPr="00483285" w:rsidRDefault="0007313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0.10</w:t>
            </w:r>
          </w:p>
        </w:tc>
        <w:tc>
          <w:tcPr>
            <w:tcW w:w="1021" w:type="dxa"/>
            <w:tcBorders>
              <w:bottom w:val="dashSmallGap" w:sz="4" w:space="0" w:color="auto"/>
            </w:tcBorders>
          </w:tcPr>
          <w:p w14:paraId="77990122" w14:textId="77777777" w:rsidR="00813868" w:rsidRPr="00483285" w:rsidRDefault="00B7278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0.98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0.12</w:t>
            </w:r>
          </w:p>
          <w:p w14:paraId="228FAFFE" w14:textId="3CFB14BE" w:rsidR="00336D6E" w:rsidRPr="00483285" w:rsidRDefault="0007313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0.21</w:t>
            </w:r>
          </w:p>
        </w:tc>
        <w:tc>
          <w:tcPr>
            <w:tcW w:w="1021" w:type="dxa"/>
            <w:tcBorders>
              <w:bottom w:val="dashSmallGap" w:sz="4" w:space="0" w:color="auto"/>
            </w:tcBorders>
          </w:tcPr>
          <w:p w14:paraId="6A0400D0" w14:textId="77777777" w:rsidR="00813868" w:rsidRPr="00483285" w:rsidRDefault="00B7278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1.05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0.18</w:t>
            </w:r>
          </w:p>
          <w:p w14:paraId="7D5F6C53" w14:textId="26CFFEB2" w:rsidR="00336D6E" w:rsidRPr="00483285" w:rsidRDefault="0007313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0.25</w:t>
            </w:r>
          </w:p>
        </w:tc>
        <w:tc>
          <w:tcPr>
            <w:tcW w:w="1021" w:type="dxa"/>
            <w:tcBorders>
              <w:bottom w:val="dashSmallGap" w:sz="4" w:space="0" w:color="auto"/>
            </w:tcBorders>
          </w:tcPr>
          <w:p w14:paraId="24D39C2D" w14:textId="77777777" w:rsidR="00813868" w:rsidRPr="00483285" w:rsidRDefault="00B7278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1.12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0.22</w:t>
            </w:r>
          </w:p>
          <w:p w14:paraId="50CBB02D" w14:textId="1421D23C" w:rsidR="00336D6E" w:rsidRPr="00483285" w:rsidRDefault="0007313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0.13</w:t>
            </w:r>
          </w:p>
        </w:tc>
        <w:tc>
          <w:tcPr>
            <w:tcW w:w="1021" w:type="dxa"/>
            <w:tcBorders>
              <w:bottom w:val="dashSmallGap" w:sz="4" w:space="0" w:color="auto"/>
            </w:tcBorders>
          </w:tcPr>
          <w:p w14:paraId="56193843" w14:textId="77777777" w:rsidR="00813868" w:rsidRPr="00483285" w:rsidRDefault="00B7278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1.03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0.16</w:t>
            </w:r>
          </w:p>
          <w:p w14:paraId="31328A49" w14:textId="05E1FB8B" w:rsidR="00336D6E" w:rsidRPr="00483285" w:rsidRDefault="0007313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0.16</w:t>
            </w:r>
          </w:p>
        </w:tc>
        <w:tc>
          <w:tcPr>
            <w:tcW w:w="1021" w:type="dxa"/>
            <w:tcBorders>
              <w:bottom w:val="dashSmallGap" w:sz="4" w:space="0" w:color="auto"/>
            </w:tcBorders>
          </w:tcPr>
          <w:p w14:paraId="27459CDD" w14:textId="77777777" w:rsidR="00813868" w:rsidRPr="00483285" w:rsidRDefault="002F442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0.97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0.10</w:t>
            </w:r>
          </w:p>
          <w:p w14:paraId="7AEFE77C" w14:textId="7005BD2B" w:rsidR="00336D6E" w:rsidRPr="00483285" w:rsidRDefault="00BB183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0.15</w:t>
            </w:r>
          </w:p>
        </w:tc>
        <w:tc>
          <w:tcPr>
            <w:tcW w:w="1021" w:type="dxa"/>
            <w:tcBorders>
              <w:bottom w:val="dashSmallGap" w:sz="4" w:space="0" w:color="auto"/>
            </w:tcBorders>
          </w:tcPr>
          <w:p w14:paraId="6354318C" w14:textId="77777777" w:rsidR="00813868" w:rsidRPr="00483285" w:rsidRDefault="002F442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1.09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0.19</w:t>
            </w:r>
          </w:p>
          <w:p w14:paraId="204D9309" w14:textId="292C1B67" w:rsidR="00336D6E" w:rsidRPr="00483285" w:rsidRDefault="00BB183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0.19</w:t>
            </w:r>
          </w:p>
        </w:tc>
        <w:tc>
          <w:tcPr>
            <w:tcW w:w="1021" w:type="dxa"/>
            <w:tcBorders>
              <w:bottom w:val="dashSmallGap" w:sz="4" w:space="0" w:color="auto"/>
            </w:tcBorders>
          </w:tcPr>
          <w:p w14:paraId="58397128" w14:textId="77777777" w:rsidR="00813868" w:rsidRPr="00483285" w:rsidRDefault="00CC24E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1.00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0.13</w:t>
            </w:r>
          </w:p>
          <w:p w14:paraId="60907F80" w14:textId="122F3488" w:rsidR="00336D6E" w:rsidRPr="00483285" w:rsidRDefault="00236D2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0.17</w:t>
            </w:r>
          </w:p>
        </w:tc>
        <w:tc>
          <w:tcPr>
            <w:tcW w:w="1021" w:type="dxa"/>
            <w:tcBorders>
              <w:bottom w:val="dashSmallGap" w:sz="4" w:space="0" w:color="auto"/>
            </w:tcBorders>
          </w:tcPr>
          <w:p w14:paraId="35F7BAE6" w14:textId="77777777" w:rsidR="00CC24E2" w:rsidRPr="00483285" w:rsidRDefault="00CC24E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1.06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0.19</w:t>
            </w:r>
          </w:p>
          <w:p w14:paraId="22782A4B" w14:textId="60FAB195" w:rsidR="00336D6E" w:rsidRPr="00483285" w:rsidRDefault="00236D2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0.93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0.16</w:t>
            </w:r>
          </w:p>
        </w:tc>
      </w:tr>
      <w:tr w:rsidR="007937F8" w:rsidRPr="00483285" w14:paraId="06BA4B90" w14:textId="77777777" w:rsidTr="004C278E">
        <w:tc>
          <w:tcPr>
            <w:tcW w:w="1134" w:type="dxa"/>
          </w:tcPr>
          <w:p w14:paraId="1F3D04B7" w14:textId="2F609382" w:rsidR="00336D6E" w:rsidRPr="00483285" w:rsidRDefault="00DF6E09" w:rsidP="00DF6E09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µ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&gt;400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-1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4485B7" w14:textId="77777777" w:rsidR="00813868" w:rsidRPr="00483285" w:rsidRDefault="00B7278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0.87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0.10</w:t>
            </w:r>
          </w:p>
          <w:p w14:paraId="02EAA98A" w14:textId="5724E251" w:rsidR="00336D6E" w:rsidRPr="00483285" w:rsidRDefault="0007313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0.93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0.10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946368" w14:textId="77777777" w:rsidR="00813868" w:rsidRPr="00483285" w:rsidRDefault="00B7278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0.84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0.16</w:t>
            </w:r>
          </w:p>
          <w:p w14:paraId="7F76CA6D" w14:textId="616C6FB5" w:rsidR="00336D6E" w:rsidRPr="00483285" w:rsidRDefault="0007313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1.03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96593C1" w14:textId="77777777" w:rsidR="00813868" w:rsidRPr="00483285" w:rsidRDefault="00B7278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0.67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0.20</w:t>
            </w:r>
          </w:p>
          <w:p w14:paraId="0B40B9C1" w14:textId="4B71041D" w:rsidR="00336D6E" w:rsidRPr="00483285" w:rsidRDefault="0007313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1.00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0.20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F2858BC" w14:textId="77777777" w:rsidR="00813868" w:rsidRPr="00483285" w:rsidRDefault="00B7278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0.73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0.10</w:t>
            </w:r>
          </w:p>
          <w:p w14:paraId="4D22D8C9" w14:textId="0B5DF036" w:rsidR="00336D6E" w:rsidRPr="00483285" w:rsidRDefault="0007313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7BDA9C1" w14:textId="77777777" w:rsidR="00813868" w:rsidRPr="00483285" w:rsidRDefault="00B7278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0.78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0.16</w:t>
            </w:r>
          </w:p>
          <w:p w14:paraId="4CE36F49" w14:textId="1F280618" w:rsidR="00336D6E" w:rsidRPr="00483285" w:rsidRDefault="0007313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B87CFDF" w14:textId="4F1EF4CF" w:rsidR="00813868" w:rsidRPr="00483285" w:rsidRDefault="00E450F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0.86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0.12</w:t>
            </w:r>
            <w:r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TT</w:t>
            </w:r>
          </w:p>
          <w:p w14:paraId="4C311C4F" w14:textId="5C9DAC40" w:rsidR="00336D6E" w:rsidRPr="00483285" w:rsidRDefault="00BB183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4D5DE1" w14:textId="71A286C6" w:rsidR="00813868" w:rsidRPr="00483285" w:rsidRDefault="00E450F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0.71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0.15</w:t>
            </w:r>
            <w:r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TT</w:t>
            </w:r>
          </w:p>
          <w:p w14:paraId="59B0FC0D" w14:textId="1BDA2A87" w:rsidR="00336D6E" w:rsidRPr="00483285" w:rsidRDefault="00BB183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C3E81C" w14:textId="77777777" w:rsidR="00813868" w:rsidRPr="00483285" w:rsidRDefault="00CC24E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0.79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0.18</w:t>
            </w:r>
          </w:p>
          <w:p w14:paraId="1317E5E8" w14:textId="75AE3F54" w:rsidR="00336D6E" w:rsidRPr="00483285" w:rsidRDefault="00236D2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8CE6B6" w14:textId="77777777" w:rsidR="00CC24E2" w:rsidRPr="00483285" w:rsidRDefault="00CC24E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0.78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0.13</w:t>
            </w:r>
          </w:p>
          <w:p w14:paraId="16DBBBA4" w14:textId="046E2780" w:rsidR="00336D6E" w:rsidRPr="00483285" w:rsidRDefault="00236D2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0.97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0.08</w:t>
            </w:r>
          </w:p>
        </w:tc>
      </w:tr>
      <w:tr w:rsidR="007937F8" w:rsidRPr="00483285" w14:paraId="6D338957" w14:textId="77777777" w:rsidTr="004C278E">
        <w:tc>
          <w:tcPr>
            <w:tcW w:w="1134" w:type="dxa"/>
          </w:tcPr>
          <w:p w14:paraId="33F183A4" w14:textId="6EF1C7E8" w:rsidR="00336D6E" w:rsidRPr="00483285" w:rsidRDefault="00DF6E09" w:rsidP="00DF6E09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µ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&lt;400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-1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6ACE091" w14:textId="77777777" w:rsidR="00813868" w:rsidRPr="00483285" w:rsidRDefault="004F081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0.31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0.05</w:t>
            </w:r>
          </w:p>
          <w:p w14:paraId="53540A7C" w14:textId="0BB41DF9" w:rsidR="00336D6E" w:rsidRPr="00483285" w:rsidRDefault="0073680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0.31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1EFAE2" w14:textId="77777777" w:rsidR="00813868" w:rsidRPr="00483285" w:rsidRDefault="004F081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0.05</w:t>
            </w:r>
          </w:p>
          <w:p w14:paraId="5A232411" w14:textId="1F265602" w:rsidR="00336D6E" w:rsidRPr="00483285" w:rsidRDefault="0073680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0.31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919D058" w14:textId="77777777" w:rsidR="00813868" w:rsidRPr="00483285" w:rsidRDefault="004F081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0.33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0.03</w:t>
            </w:r>
          </w:p>
          <w:p w14:paraId="112B8508" w14:textId="25310939" w:rsidR="00336D6E" w:rsidRPr="00483285" w:rsidRDefault="0073680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7099BD2" w14:textId="77777777" w:rsidR="00813868" w:rsidRPr="00483285" w:rsidRDefault="004F081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0.32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0.03</w:t>
            </w:r>
          </w:p>
          <w:p w14:paraId="4D9B4A1D" w14:textId="661CAC15" w:rsidR="00336D6E" w:rsidRPr="00483285" w:rsidRDefault="0073680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DEE7CF1" w14:textId="77777777" w:rsidR="00813868" w:rsidRPr="00483285" w:rsidRDefault="004F081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0.33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0.04</w:t>
            </w:r>
          </w:p>
          <w:p w14:paraId="59771BF1" w14:textId="1E5BDFD5" w:rsidR="00336D6E" w:rsidRPr="00483285" w:rsidRDefault="002A409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0.30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2BE276" w14:textId="77777777" w:rsidR="00813868" w:rsidRPr="00483285" w:rsidRDefault="003035E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0.33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0.06</w:t>
            </w:r>
          </w:p>
          <w:p w14:paraId="4977CB7C" w14:textId="3685697F" w:rsidR="00336D6E" w:rsidRPr="00483285" w:rsidRDefault="00E365C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0.31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8910444" w14:textId="77777777" w:rsidR="00813868" w:rsidRPr="00483285" w:rsidRDefault="003035E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0.33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0.03</w:t>
            </w:r>
          </w:p>
          <w:p w14:paraId="3CA1146A" w14:textId="3E9494AF" w:rsidR="00336D6E" w:rsidRPr="00483285" w:rsidRDefault="00E365C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0AD5077" w14:textId="77777777" w:rsidR="00813868" w:rsidRPr="00483285" w:rsidRDefault="00D81D9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0.32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0.04</w:t>
            </w:r>
          </w:p>
          <w:p w14:paraId="13C63335" w14:textId="76E5312C" w:rsidR="00336D6E" w:rsidRPr="00483285" w:rsidRDefault="00571B0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0.30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9C59B9E" w14:textId="77777777" w:rsidR="00CC24E2" w:rsidRPr="00483285" w:rsidRDefault="00D81D9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0.34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0.04</w:t>
            </w:r>
          </w:p>
          <w:p w14:paraId="35A745F5" w14:textId="5BAE8768" w:rsidR="00336D6E" w:rsidRPr="00483285" w:rsidRDefault="00571B01" w:rsidP="00733084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0.3</w:t>
            </w:r>
            <w:r w:rsidR="00733084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0.05</w:t>
            </w:r>
          </w:p>
        </w:tc>
      </w:tr>
      <w:tr w:rsidR="007937F8" w:rsidRPr="00483285" w14:paraId="01276D84" w14:textId="77777777" w:rsidTr="004C278E">
        <w:tc>
          <w:tcPr>
            <w:tcW w:w="1134" w:type="dxa"/>
          </w:tcPr>
          <w:p w14:paraId="6D28B76D" w14:textId="5EF0DA15" w:rsidR="00336D6E" w:rsidRPr="00483285" w:rsidRDefault="00DF6E09" w:rsidP="00DF6E09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µ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&gt;400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-1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20BC05" w14:textId="77777777" w:rsidR="00813868" w:rsidRPr="00483285" w:rsidRDefault="004F081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1.47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0.40</w:t>
            </w:r>
          </w:p>
          <w:p w14:paraId="4E11D54C" w14:textId="4FC07B09" w:rsidR="00336D6E" w:rsidRPr="00483285" w:rsidRDefault="0073680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1.81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0.43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0AE6DD" w14:textId="77777777" w:rsidR="00813868" w:rsidRPr="00483285" w:rsidRDefault="004F081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1.75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0.48</w:t>
            </w:r>
          </w:p>
          <w:p w14:paraId="1D309276" w14:textId="415B1DCF" w:rsidR="00336D6E" w:rsidRPr="00483285" w:rsidRDefault="0073680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1.58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00.25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7049244" w14:textId="77777777" w:rsidR="00813868" w:rsidRPr="00483285" w:rsidRDefault="004F081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1.40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0.29</w:t>
            </w:r>
          </w:p>
          <w:p w14:paraId="6B6F8824" w14:textId="73E1ADF0" w:rsidR="00336D6E" w:rsidRPr="00483285" w:rsidRDefault="0073680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1.15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0.30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E7161C4" w14:textId="77777777" w:rsidR="00813868" w:rsidRPr="00483285" w:rsidRDefault="004F081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136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0.13</w:t>
            </w:r>
          </w:p>
          <w:p w14:paraId="30C6ADA9" w14:textId="01F6A37E" w:rsidR="00336D6E" w:rsidRPr="00483285" w:rsidRDefault="0073680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1.46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5948DEC" w14:textId="77777777" w:rsidR="00813868" w:rsidRPr="00483285" w:rsidRDefault="004F081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1.48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0.35</w:t>
            </w:r>
          </w:p>
          <w:p w14:paraId="51010B7A" w14:textId="09C4DA07" w:rsidR="00336D6E" w:rsidRPr="00483285" w:rsidRDefault="0073680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1.51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0.40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BD3469B" w14:textId="77777777" w:rsidR="00813868" w:rsidRPr="00483285" w:rsidRDefault="003035E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1.58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0.43</w:t>
            </w:r>
          </w:p>
          <w:p w14:paraId="3022346B" w14:textId="1E751A6B" w:rsidR="00336D6E" w:rsidRPr="00483285" w:rsidRDefault="00E365C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1.72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0.37</w:t>
            </w:r>
            <w:r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T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F3A80CE" w14:textId="77777777" w:rsidR="00813868" w:rsidRPr="00483285" w:rsidRDefault="003035E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1.38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0.21</w:t>
            </w:r>
          </w:p>
          <w:p w14:paraId="2AE8A56B" w14:textId="64476801" w:rsidR="00336D6E" w:rsidRPr="00483285" w:rsidRDefault="00E365C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1.30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0.32</w:t>
            </w:r>
            <w:r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T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F220968" w14:textId="77777777" w:rsidR="00813868" w:rsidRPr="00483285" w:rsidRDefault="00D81D9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1.44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0.35</w:t>
            </w:r>
          </w:p>
          <w:p w14:paraId="2B41B255" w14:textId="7DA59004" w:rsidR="00336D6E" w:rsidRPr="00483285" w:rsidRDefault="00571B0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1.51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E1AE8C" w14:textId="77777777" w:rsidR="00CC24E2" w:rsidRPr="00483285" w:rsidRDefault="00D81D9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1.52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0.36</w:t>
            </w:r>
          </w:p>
          <w:p w14:paraId="126328F8" w14:textId="3960BEA6" w:rsidR="00336D6E" w:rsidRPr="00483285" w:rsidRDefault="00571B0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1.51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0.03</w:t>
            </w:r>
          </w:p>
        </w:tc>
      </w:tr>
      <w:tr w:rsidR="007937F8" w:rsidRPr="00483285" w14:paraId="7F86BD9A" w14:textId="77777777" w:rsidTr="004C278E">
        <w:tc>
          <w:tcPr>
            <w:tcW w:w="1134" w:type="dxa"/>
          </w:tcPr>
          <w:p w14:paraId="60A11600" w14:textId="536DC7E7" w:rsidR="00336D6E" w:rsidRPr="00483285" w:rsidRDefault="00DF6E09" w:rsidP="00DF6E09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µ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G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&lt;400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G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-1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4E28E09" w14:textId="77777777" w:rsidR="00813868" w:rsidRPr="00483285" w:rsidRDefault="00380A9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1.08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0.48</w:t>
            </w:r>
          </w:p>
          <w:p w14:paraId="1ED5EEEC" w14:textId="0735363D" w:rsidR="00336D6E" w:rsidRPr="00483285" w:rsidRDefault="00EA2CF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1.42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BF9EAE8" w14:textId="77777777" w:rsidR="00813868" w:rsidRPr="00483285" w:rsidRDefault="00380A9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1.34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0.43</w:t>
            </w:r>
          </w:p>
          <w:p w14:paraId="103B886A" w14:textId="47EBC475" w:rsidR="00336D6E" w:rsidRPr="00483285" w:rsidRDefault="00EA2CF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1.29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CBEFCCB" w14:textId="77777777" w:rsidR="00813868" w:rsidRPr="00483285" w:rsidRDefault="00380A9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1.30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0.34</w:t>
            </w:r>
          </w:p>
          <w:p w14:paraId="56ECF238" w14:textId="0BD56B3E" w:rsidR="00336D6E" w:rsidRPr="00483285" w:rsidRDefault="00EE7B1C" w:rsidP="00EE7B1C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</w:t>
            </w:r>
            <w:r w:rsidR="00EA2CF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.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</w:t>
            </w:r>
            <w:r w:rsidR="00EA2CF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="00EA2CF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</w:t>
            </w:r>
            <w:r w:rsidR="00EA2CF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B4BF56A" w14:textId="77777777" w:rsidR="00813868" w:rsidRPr="00483285" w:rsidRDefault="00380A9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1.03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0.09</w:t>
            </w:r>
          </w:p>
          <w:p w14:paraId="5B153286" w14:textId="2CB6F9BF" w:rsidR="00336D6E" w:rsidRPr="00483285" w:rsidRDefault="00EA2CF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1.11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6D9CE90" w14:textId="77777777" w:rsidR="00813868" w:rsidRPr="00483285" w:rsidRDefault="00380A9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1.17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0.37</w:t>
            </w:r>
          </w:p>
          <w:p w14:paraId="574012E6" w14:textId="59C099D4" w:rsidR="00336D6E" w:rsidRPr="00483285" w:rsidRDefault="00EA2CF8" w:rsidP="00D17D7D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1.2</w:t>
            </w:r>
            <w:r w:rsidR="00D17D7D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</w:t>
            </w:r>
            <w:r w:rsidR="00D17D7D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82D95A" w14:textId="77777777" w:rsidR="00813868" w:rsidRPr="00483285" w:rsidRDefault="00271D3B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1.18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0.46</w:t>
            </w:r>
          </w:p>
          <w:p w14:paraId="5021E1B0" w14:textId="5403A90C" w:rsidR="00336D6E" w:rsidRPr="00483285" w:rsidRDefault="00D6084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1.37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0.26</w:t>
            </w:r>
            <w:r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T</w:t>
            </w:r>
            <w:r w:rsidR="00D17D7D"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T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B1AC9CA" w14:textId="77777777" w:rsidR="00813868" w:rsidRPr="00483285" w:rsidRDefault="00271D3B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1.16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0.26</w:t>
            </w:r>
          </w:p>
          <w:p w14:paraId="4AC10965" w14:textId="6CF74502" w:rsidR="00336D6E" w:rsidRPr="00483285" w:rsidRDefault="00D60842" w:rsidP="00D17D7D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</w:t>
            </w:r>
            <w:r w:rsidR="00D17D7D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</w:t>
            </w:r>
            <w:r w:rsidR="00D17D7D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14</w:t>
            </w:r>
            <w:r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T</w:t>
            </w:r>
            <w:r w:rsidR="00D17D7D"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T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AFFB381" w14:textId="77777777" w:rsidR="00813868" w:rsidRPr="00483285" w:rsidRDefault="00B7515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1.18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0.42</w:t>
            </w:r>
          </w:p>
          <w:p w14:paraId="3EDBF880" w14:textId="3E3C0F97" w:rsidR="00336D6E" w:rsidRPr="00483285" w:rsidRDefault="00E163BD" w:rsidP="00D17D7D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1.2</w:t>
            </w:r>
            <w:r w:rsidR="00D17D7D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</w:t>
            </w:r>
            <w:r w:rsidR="00D17D7D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D2CD6BC" w14:textId="77777777" w:rsidR="00CC24E2" w:rsidRPr="00483285" w:rsidRDefault="00B7515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1.16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0.31</w:t>
            </w:r>
          </w:p>
          <w:p w14:paraId="17D91EFE" w14:textId="66D90F39" w:rsidR="00336D6E" w:rsidRPr="00483285" w:rsidRDefault="00E163B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1.19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0.19</w:t>
            </w:r>
          </w:p>
        </w:tc>
      </w:tr>
      <w:tr w:rsidR="007937F8" w:rsidRPr="00483285" w14:paraId="7AA8A016" w14:textId="77777777" w:rsidTr="004C278E">
        <w:tc>
          <w:tcPr>
            <w:tcW w:w="1134" w:type="dxa"/>
          </w:tcPr>
          <w:p w14:paraId="6F24BA26" w14:textId="0BA76FBE" w:rsidR="00336D6E" w:rsidRPr="00483285" w:rsidRDefault="00DF6E09" w:rsidP="00DF6E09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µ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G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&gt;400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G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-1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67A638" w14:textId="77777777" w:rsidR="00813868" w:rsidRPr="00483285" w:rsidRDefault="00380A9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0.36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0.20</w:t>
            </w:r>
          </w:p>
          <w:p w14:paraId="6F0631B9" w14:textId="63055E1E" w:rsidR="00336D6E" w:rsidRPr="00483285" w:rsidRDefault="00584D0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0.46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FA0CAD5" w14:textId="77777777" w:rsidR="00813868" w:rsidRPr="00483285" w:rsidRDefault="00380A9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0.20</w:t>
            </w:r>
          </w:p>
          <w:p w14:paraId="5BAE7207" w14:textId="4BD00A39" w:rsidR="00336D6E" w:rsidRPr="00483285" w:rsidRDefault="00584D0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0.41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0.10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8FA1D1F" w14:textId="77777777" w:rsidR="00813868" w:rsidRPr="00483285" w:rsidRDefault="00380A9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0.43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0.17</w:t>
            </w:r>
          </w:p>
          <w:p w14:paraId="4E595F11" w14:textId="1A1BC944" w:rsidR="00336D6E" w:rsidRPr="00483285" w:rsidRDefault="00584D08" w:rsidP="00EE7B1C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</w:t>
            </w:r>
            <w:r w:rsidR="00EE7B1C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="00C277BE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</w:t>
            </w:r>
            <w:r w:rsidR="00EE7B1C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205DE67" w14:textId="77777777" w:rsidR="00813868" w:rsidRPr="00483285" w:rsidRDefault="00380A9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0.31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0.04</w:t>
            </w:r>
          </w:p>
          <w:p w14:paraId="55A0F7ED" w14:textId="0469406C" w:rsidR="00336D6E" w:rsidRPr="00483285" w:rsidRDefault="00C277B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0.32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0.07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2D0800A" w14:textId="77777777" w:rsidR="00813868" w:rsidRPr="00483285" w:rsidRDefault="00380A9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0.39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0.16</w:t>
            </w:r>
          </w:p>
          <w:p w14:paraId="1B541664" w14:textId="29C0A725" w:rsidR="00336D6E" w:rsidRPr="00483285" w:rsidRDefault="00C277BE" w:rsidP="00D17D7D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0.3</w:t>
            </w:r>
            <w:r w:rsidR="00D17D7D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</w:t>
            </w:r>
            <w:r w:rsidR="00D17D7D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2926875" w14:textId="77777777" w:rsidR="00813868" w:rsidRPr="00483285" w:rsidRDefault="00C5239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0.41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0.20</w:t>
            </w:r>
          </w:p>
          <w:p w14:paraId="03EBC543" w14:textId="3605FAD9" w:rsidR="00336D6E" w:rsidRPr="00483285" w:rsidRDefault="00D6084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0.44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0.11</w:t>
            </w:r>
            <w:r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TT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BDD0C5" w14:textId="77777777" w:rsidR="00813868" w:rsidRPr="00483285" w:rsidRDefault="00C5239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0.13</w:t>
            </w:r>
          </w:p>
          <w:p w14:paraId="06BDDD88" w14:textId="114FE2E3" w:rsidR="00336D6E" w:rsidRPr="00483285" w:rsidRDefault="00D60842" w:rsidP="00D17D7D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</w:t>
            </w:r>
            <w:r w:rsidR="00D17D7D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</w:t>
            </w:r>
            <w:r w:rsidR="00D17D7D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07</w:t>
            </w:r>
            <w:r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TT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4B39F42" w14:textId="77777777" w:rsidR="00813868" w:rsidRPr="00483285" w:rsidRDefault="00B7515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0.39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0.18</w:t>
            </w:r>
          </w:p>
          <w:p w14:paraId="06FB4108" w14:textId="6C38E8C2" w:rsidR="00336D6E" w:rsidRPr="00483285" w:rsidRDefault="00B31AEA" w:rsidP="00D17D7D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0.3</w:t>
            </w:r>
            <w:r w:rsidR="00D17D7D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</w:t>
            </w:r>
            <w:r w:rsidR="00D17D7D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D56FF3" w14:textId="77777777" w:rsidR="00CC24E2" w:rsidRPr="00483285" w:rsidRDefault="00B7515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0.38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0.15</w:t>
            </w:r>
          </w:p>
          <w:p w14:paraId="6FFA9164" w14:textId="435D657F" w:rsidR="00336D6E" w:rsidRPr="00483285" w:rsidRDefault="00B31AE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0.36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0.09</w:t>
            </w:r>
          </w:p>
        </w:tc>
      </w:tr>
      <w:tr w:rsidR="007937F8" w:rsidRPr="00483285" w14:paraId="19BC1F53" w14:textId="77777777" w:rsidTr="004C278E">
        <w:tc>
          <w:tcPr>
            <w:tcW w:w="1134" w:type="dxa"/>
          </w:tcPr>
          <w:p w14:paraId="32126873" w14:textId="0BD6F2E7" w:rsidR="00336D6E" w:rsidRPr="00483285" w:rsidRDefault="00DF6E09" w:rsidP="00DF6E09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µ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ETR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&lt;400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br/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ETR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-1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C53EDC0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0.69±0.03</w:t>
            </w:r>
          </w:p>
          <w:p w14:paraId="073DD262" w14:textId="49AE5B1E" w:rsidR="00336D6E" w:rsidRPr="00483285" w:rsidRDefault="008D7D2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05695A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0.76±0.05</w:t>
            </w:r>
          </w:p>
          <w:p w14:paraId="69BC9B78" w14:textId="0D3C8004" w:rsidR="00336D6E" w:rsidRPr="00483285" w:rsidRDefault="008D7D2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0.73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9756B29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0.73±0.05</w:t>
            </w:r>
          </w:p>
          <w:p w14:paraId="03A52855" w14:textId="78193786" w:rsidR="00336D6E" w:rsidRPr="00483285" w:rsidRDefault="008D7D2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0.66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D317F2C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0.72±0.06</w:t>
            </w:r>
          </w:p>
          <w:p w14:paraId="72090145" w14:textId="7B6A6440" w:rsidR="00336D6E" w:rsidRPr="00483285" w:rsidRDefault="008D7D2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0.68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0.07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3AEB4EA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0.73±0.05</w:t>
            </w:r>
          </w:p>
          <w:p w14:paraId="5E829D57" w14:textId="6A8C194D" w:rsidR="00336D6E" w:rsidRPr="00483285" w:rsidRDefault="008D7D2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0.69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0.07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1F15881" w14:textId="77777777" w:rsidR="00813868" w:rsidRPr="00483285" w:rsidRDefault="00FA7B5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0.73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0.06</w:t>
            </w:r>
          </w:p>
          <w:p w14:paraId="53DAF463" w14:textId="6A789041" w:rsidR="00336D6E" w:rsidRPr="00483285" w:rsidRDefault="00C41E6C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43C881B" w14:textId="77777777" w:rsidR="00813868" w:rsidRPr="00483285" w:rsidRDefault="00FA7B5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0.72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0.06</w:t>
            </w:r>
          </w:p>
          <w:p w14:paraId="3A522E2B" w14:textId="257246E6" w:rsidR="00336D6E" w:rsidRPr="00483285" w:rsidRDefault="00C41E6C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0.67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0.07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2EFEC31" w14:textId="77777777" w:rsidR="00813868" w:rsidRPr="00483285" w:rsidRDefault="00DC5B4B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0.71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0.05</w:t>
            </w:r>
          </w:p>
          <w:p w14:paraId="11DE5561" w14:textId="34B11507" w:rsidR="00336D6E" w:rsidRPr="00483285" w:rsidRDefault="00E163B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0.67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0.06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26CE865" w14:textId="77777777" w:rsidR="00CC24E2" w:rsidRPr="00483285" w:rsidRDefault="00DC5B4B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0.74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0.06</w:t>
            </w:r>
          </w:p>
          <w:p w14:paraId="197E34CB" w14:textId="1CC99134" w:rsidR="00336D6E" w:rsidRPr="00483285" w:rsidRDefault="00E163B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0.70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0.07</w:t>
            </w:r>
          </w:p>
        </w:tc>
      </w:tr>
      <w:tr w:rsidR="007937F8" w:rsidRPr="00483285" w14:paraId="76DF1997" w14:textId="77777777" w:rsidTr="004C278E">
        <w:tc>
          <w:tcPr>
            <w:tcW w:w="1134" w:type="dxa"/>
          </w:tcPr>
          <w:p w14:paraId="610A62E1" w14:textId="3DE409B9" w:rsidR="00336D6E" w:rsidRPr="00483285" w:rsidRDefault="00DF6E09" w:rsidP="00DF6E09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µ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ETR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&gt;400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br/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ETR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-1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199FDEA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1.16±0.09</w:t>
            </w:r>
          </w:p>
          <w:p w14:paraId="668046A0" w14:textId="617617BD" w:rsidR="00336D6E" w:rsidRPr="00483285" w:rsidRDefault="00B66B7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1.22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0.06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46114CC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1.15±0.16</w:t>
            </w:r>
          </w:p>
          <w:p w14:paraId="62224FC0" w14:textId="522481A5" w:rsidR="00336D6E" w:rsidRPr="00483285" w:rsidRDefault="00B66B7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1.18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0.10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D37CE2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1.00±0.10</w:t>
            </w:r>
          </w:p>
          <w:p w14:paraId="595A5A9B" w14:textId="1AC4892D" w:rsidR="00336D6E" w:rsidRPr="00483285" w:rsidRDefault="00B66B7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1.09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87D588A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1.02±0.09</w:t>
            </w:r>
          </w:p>
          <w:p w14:paraId="7A52CEB0" w14:textId="6D17563D" w:rsidR="00336D6E" w:rsidRPr="00483285" w:rsidRDefault="00B66B7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1.10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47D3FB4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1.07±0.13</w:t>
            </w:r>
          </w:p>
          <w:p w14:paraId="55D022BB" w14:textId="2C59340F" w:rsidR="00336D6E" w:rsidRPr="00483285" w:rsidRDefault="00B66B7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1.14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6B5B4FF" w14:textId="37E0616A" w:rsidR="00813868" w:rsidRPr="00483285" w:rsidRDefault="00FA7B5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1.16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0.13</w:t>
            </w:r>
            <w:r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T</w:t>
            </w:r>
            <w:r w:rsidR="00FA4A73"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T</w:t>
            </w:r>
          </w:p>
          <w:p w14:paraId="2CD1563F" w14:textId="012364E8" w:rsidR="00336D6E" w:rsidRPr="00483285" w:rsidRDefault="009917F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1.20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AE910F" w14:textId="77777777" w:rsidR="00813868" w:rsidRPr="00483285" w:rsidRDefault="00FA7B5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1.01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0.09</w:t>
            </w:r>
            <w:r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="00FA4A73"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T</w:t>
            </w:r>
            <w:r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T</w:t>
            </w:r>
          </w:p>
          <w:p w14:paraId="17C751A5" w14:textId="7B72DB2F" w:rsidR="00336D6E" w:rsidRPr="00483285" w:rsidRDefault="009917F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1.10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1BFBC63" w14:textId="77777777" w:rsidR="00813868" w:rsidRPr="00483285" w:rsidRDefault="00DC5B4B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1.06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0.13</w:t>
            </w:r>
          </w:p>
          <w:p w14:paraId="75E68174" w14:textId="69719C76" w:rsidR="00336D6E" w:rsidRPr="00483285" w:rsidRDefault="00E163B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1.15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446F2AA" w14:textId="77777777" w:rsidR="00CC24E2" w:rsidRPr="00483285" w:rsidRDefault="00DC5B4B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1.07</w:t>
            </w:r>
            <w:r w:rsidR="00336D6E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0.14</w:t>
            </w:r>
          </w:p>
          <w:p w14:paraId="270145CA" w14:textId="4D541A1A" w:rsidR="00336D6E" w:rsidRPr="00483285" w:rsidRDefault="00E163B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1.13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0.11</w:t>
            </w:r>
          </w:p>
        </w:tc>
      </w:tr>
      <w:tr w:rsidR="007937F8" w:rsidRPr="00483285" w14:paraId="1162ADD3" w14:textId="77777777" w:rsidTr="004C278E">
        <w:tc>
          <w:tcPr>
            <w:tcW w:w="1134" w:type="dxa"/>
          </w:tcPr>
          <w:p w14:paraId="67E5B36F" w14:textId="7C6771F8" w:rsidR="00336D6E" w:rsidRPr="00483285" w:rsidRDefault="00DF6E09" w:rsidP="00DF6E09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µ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NPQ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&lt;400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br/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NPQ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-1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6D7E481" w14:textId="65E41378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1.25±</w:t>
            </w:r>
            <w:r w:rsidR="009C5533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0.13</w:t>
            </w:r>
          </w:p>
          <w:p w14:paraId="722193A5" w14:textId="0043E323" w:rsidR="00336D6E" w:rsidRPr="00483285" w:rsidRDefault="009C553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1.25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A137BA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1.35±0.15</w:t>
            </w:r>
          </w:p>
          <w:p w14:paraId="0D2A177B" w14:textId="37A6ADFF" w:rsidR="00336D6E" w:rsidRPr="00483285" w:rsidRDefault="009C553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1.31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0.20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ACE017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1.34±0.22</w:t>
            </w:r>
          </w:p>
          <w:p w14:paraId="22D38AF3" w14:textId="2815CEF7" w:rsidR="00336D6E" w:rsidRPr="00483285" w:rsidRDefault="009C553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1.34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0.17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76E42F2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1.41±0.20</w:t>
            </w:r>
          </w:p>
          <w:p w14:paraId="288647C6" w14:textId="107A40D6" w:rsidR="00336D6E" w:rsidRPr="00483285" w:rsidRDefault="009C553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1.51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D0151E9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1.35±0.18</w:t>
            </w:r>
          </w:p>
          <w:p w14:paraId="427C32F3" w14:textId="0D9F4616" w:rsidR="00336D6E" w:rsidRPr="00483285" w:rsidRDefault="009C553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1.36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8B3F151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1.31±0.15</w:t>
            </w:r>
          </w:p>
          <w:p w14:paraId="31BB5AB6" w14:textId="4202A98F" w:rsidR="00336D6E" w:rsidRPr="00483285" w:rsidRDefault="004E427B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1.28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5DDB64F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1.38±0.20</w:t>
            </w:r>
          </w:p>
          <w:p w14:paraId="47D0054D" w14:textId="44D7998E" w:rsidR="00336D6E" w:rsidRPr="00483285" w:rsidRDefault="004E427B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1.43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BE5008F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1.31±0.19</w:t>
            </w:r>
          </w:p>
          <w:p w14:paraId="7B93C810" w14:textId="7174AEE0" w:rsidR="00336D6E" w:rsidRPr="00483285" w:rsidRDefault="001149A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1.30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44F766D" w14:textId="77777777" w:rsidR="00CC24E2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1.38±0.18</w:t>
            </w:r>
          </w:p>
          <w:p w14:paraId="6F6F06BF" w14:textId="5E844499" w:rsidR="00336D6E" w:rsidRPr="00483285" w:rsidRDefault="001149A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1.42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0.21</w:t>
            </w:r>
          </w:p>
        </w:tc>
      </w:tr>
      <w:tr w:rsidR="007937F8" w:rsidRPr="00483285" w14:paraId="00C854B8" w14:textId="77777777" w:rsidTr="004C278E">
        <w:tc>
          <w:tcPr>
            <w:tcW w:w="1134" w:type="dxa"/>
          </w:tcPr>
          <w:p w14:paraId="11B32271" w14:textId="46A20461" w:rsidR="00336D6E" w:rsidRPr="00483285" w:rsidRDefault="00DF6E09" w:rsidP="00DF6E09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µ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NPQ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&gt;400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br/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NPQ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  <w:r w:rsidR="00336D6E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-1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B4BE784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0.84±0.13</w:t>
            </w:r>
            <w:r w:rsidR="0061391B"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ab</w:t>
            </w:r>
          </w:p>
          <w:p w14:paraId="203CF1AA" w14:textId="01D07C00" w:rsidR="00336D6E" w:rsidRPr="00483285" w:rsidRDefault="00B42239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0.67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A3F29CD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0.78±0.11</w:t>
            </w:r>
            <w:r w:rsidR="0061391B"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a</w:t>
            </w:r>
          </w:p>
          <w:p w14:paraId="5D0FCB77" w14:textId="4D471085" w:rsidR="00336D6E" w:rsidRPr="00483285" w:rsidRDefault="009C553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A616E7F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1.02±0.11</w:t>
            </w:r>
            <w:r w:rsidR="0061391B"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b</w:t>
            </w:r>
          </w:p>
          <w:p w14:paraId="41FD83B9" w14:textId="2B481E3C" w:rsidR="00336D6E" w:rsidRPr="00483285" w:rsidRDefault="009C553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0.09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289828B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0.96±0.08</w:t>
            </w:r>
            <w:r w:rsidR="0061391B"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b</w:t>
            </w:r>
          </w:p>
          <w:p w14:paraId="35B334D6" w14:textId="105B9101" w:rsidR="00336D6E" w:rsidRPr="00483285" w:rsidRDefault="009C553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38C0F96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0.91±0.14</w:t>
            </w:r>
            <w:r w:rsidR="003324C6"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*</w:t>
            </w:r>
            <w:r w:rsidR="003035EE"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*</w:t>
            </w:r>
          </w:p>
          <w:p w14:paraId="36FECD69" w14:textId="79124CC2" w:rsidR="00336D6E" w:rsidRPr="00483285" w:rsidRDefault="009C553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89485EF" w14:textId="757C2D3D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0.80±0.12</w:t>
            </w:r>
            <w:r w:rsidR="00FA7B53"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TT</w:t>
            </w:r>
          </w:p>
          <w:p w14:paraId="681AFC8D" w14:textId="0D834E92" w:rsidR="00336D6E" w:rsidRPr="00483285" w:rsidRDefault="00A63C9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0.10</w:t>
            </w:r>
            <w:r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TTT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7205707" w14:textId="4107C640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0.99±0.10</w:t>
            </w:r>
            <w:r w:rsidR="00FA7B53"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TT</w:t>
            </w:r>
          </w:p>
          <w:p w14:paraId="4296A30C" w14:textId="0169E666" w:rsidR="00336D6E" w:rsidRPr="00483285" w:rsidRDefault="00A63C9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0.08</w:t>
            </w:r>
            <w:r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TTT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51580A2" w14:textId="77777777" w:rsidR="00813868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0.95±0.15</w:t>
            </w:r>
          </w:p>
          <w:p w14:paraId="6E578B08" w14:textId="5E29922D" w:rsidR="00336D6E" w:rsidRPr="00483285" w:rsidRDefault="001149A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0.80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29D578E" w14:textId="77777777" w:rsidR="00CC24E2" w:rsidRPr="00483285" w:rsidRDefault="00336D6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0.88±0.15</w:t>
            </w:r>
          </w:p>
          <w:p w14:paraId="2F7D9BA2" w14:textId="2FD07E42" w:rsidR="00336D6E" w:rsidRPr="00483285" w:rsidRDefault="001149A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0.82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0.09</w:t>
            </w:r>
          </w:p>
        </w:tc>
      </w:tr>
      <w:tr w:rsidR="007937F8" w:rsidRPr="00483285" w14:paraId="4E2CE613" w14:textId="77777777" w:rsidTr="004C278E">
        <w:tc>
          <w:tcPr>
            <w:tcW w:w="1134" w:type="dxa"/>
          </w:tcPr>
          <w:p w14:paraId="3BA806EB" w14:textId="77777777" w:rsidR="00DF6E09" w:rsidRDefault="00DF6E09" w:rsidP="00DF6E09">
            <w:pPr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µ</w:t>
            </w:r>
            <w:r w:rsidR="00925F56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ETR/A</w:t>
            </w:r>
            <w:r w:rsidR="00925F56"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&lt;400</w:t>
            </w:r>
          </w:p>
          <w:p w14:paraId="210DD4F8" w14:textId="3B25FEAD" w:rsidR="00925F56" w:rsidRPr="00483285" w:rsidRDefault="00925F56" w:rsidP="00DF6E09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ETR/A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  <w:lang w:val="en-US"/>
              </w:rPr>
              <w:t>400</w:t>
            </w:r>
            <w:r w:rsidRPr="00483285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val="en-US"/>
              </w:rPr>
              <w:t>-1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4F9F569" w14:textId="77777777" w:rsidR="00813868" w:rsidRPr="00483285" w:rsidRDefault="00925F5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2.69±0.28</w:t>
            </w:r>
          </w:p>
          <w:p w14:paraId="2AAFF547" w14:textId="2D5E0E03" w:rsidR="00925F56" w:rsidRPr="00483285" w:rsidRDefault="00E5091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2.58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0.33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983639" w14:textId="77777777" w:rsidR="00813868" w:rsidRPr="00483285" w:rsidRDefault="00925F5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2.50±0.46</w:t>
            </w:r>
          </w:p>
          <w:p w14:paraId="3B616DB3" w14:textId="54940893" w:rsidR="00925F56" w:rsidRPr="00483285" w:rsidRDefault="00E5091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3.15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0.86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9AB23C" w14:textId="77777777" w:rsidR="00813868" w:rsidRPr="00483285" w:rsidRDefault="00925F5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2.82±0.42</w:t>
            </w:r>
          </w:p>
          <w:p w14:paraId="23BA3BC1" w14:textId="1D7C9A97" w:rsidR="00925F56" w:rsidRPr="00483285" w:rsidRDefault="00A24F7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2.82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0.52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44C5D40" w14:textId="77777777" w:rsidR="00813868" w:rsidRPr="00483285" w:rsidRDefault="00925F5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2.78±0.17</w:t>
            </w:r>
          </w:p>
          <w:p w14:paraId="3A9318C8" w14:textId="16ECF912" w:rsidR="00925F56" w:rsidRPr="00483285" w:rsidRDefault="00A24F7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3.23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3935B0" w14:textId="77777777" w:rsidR="00813868" w:rsidRPr="00483285" w:rsidRDefault="00925F5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2.71±0.34</w:t>
            </w:r>
          </w:p>
          <w:p w14:paraId="382A76F1" w14:textId="560C73B1" w:rsidR="00925F56" w:rsidRPr="00483285" w:rsidRDefault="00A24F70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2.95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0.54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1268AC" w14:textId="77777777" w:rsidR="00813868" w:rsidRPr="00483285" w:rsidRDefault="00E450F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2.59</w:t>
            </w:r>
            <w:r w:rsidR="00925F56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0.38</w:t>
            </w:r>
          </w:p>
          <w:p w14:paraId="5021BD90" w14:textId="617C18E7" w:rsidR="00925F56" w:rsidRPr="00483285" w:rsidRDefault="00D3772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2.86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0.67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B4C0BC" w14:textId="77777777" w:rsidR="00813868" w:rsidRPr="00483285" w:rsidRDefault="00E450F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2.80</w:t>
            </w:r>
            <w:r w:rsidR="00925F56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0.29</w:t>
            </w:r>
          </w:p>
          <w:p w14:paraId="34BC60D3" w14:textId="01864C51" w:rsidR="00925F56" w:rsidRPr="00483285" w:rsidRDefault="00D37723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3.03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0.44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6ABC4A6" w14:textId="77777777" w:rsidR="00813868" w:rsidRPr="00483285" w:rsidRDefault="00CC24E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2.77</w:t>
            </w:r>
            <w:r w:rsidR="00925F56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0.35</w:t>
            </w:r>
          </w:p>
          <w:p w14:paraId="39721820" w14:textId="684B1E4C" w:rsidR="00925F56" w:rsidRPr="00483285" w:rsidRDefault="00236D2F" w:rsidP="00236D2F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2.72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0.44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8F5A61" w14:textId="77777777" w:rsidR="00CC24E2" w:rsidRPr="00483285" w:rsidRDefault="00CC24E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2.67</w:t>
            </w:r>
            <w:r w:rsidR="00925F56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0.34</w:t>
            </w:r>
          </w:p>
          <w:p w14:paraId="69146328" w14:textId="5B267B76" w:rsidR="00925F56" w:rsidRPr="00483285" w:rsidRDefault="00236D2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3.19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0.55</w:t>
            </w:r>
          </w:p>
        </w:tc>
      </w:tr>
      <w:tr w:rsidR="007937F8" w:rsidRPr="00483285" w14:paraId="72E04833" w14:textId="77777777" w:rsidTr="004C278E">
        <w:tc>
          <w:tcPr>
            <w:tcW w:w="1134" w:type="dxa"/>
          </w:tcPr>
          <w:p w14:paraId="6509DEA9" w14:textId="017ADB6E" w:rsidR="00925F56" w:rsidRPr="00DF6E09" w:rsidRDefault="00DF6E09" w:rsidP="00DF6E09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F6E09">
              <w:rPr>
                <w:rFonts w:ascii="Times New Roman" w:eastAsia="Calibri" w:hAnsi="Times New Roman" w:cs="Times New Roman"/>
                <w:sz w:val="18"/>
                <w:szCs w:val="18"/>
              </w:rPr>
              <w:t>µ</w:t>
            </w:r>
            <w:r w:rsidR="00925F56" w:rsidRPr="00DF6E09">
              <w:rPr>
                <w:rFonts w:ascii="Times New Roman" w:eastAsia="Calibri" w:hAnsi="Times New Roman" w:cs="Times New Roman"/>
                <w:sz w:val="18"/>
                <w:szCs w:val="18"/>
              </w:rPr>
              <w:t>ETR/A</w:t>
            </w:r>
            <w:r w:rsidR="00925F56" w:rsidRPr="00DF6E09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</w:rPr>
              <w:t>&gt;400</w:t>
            </w:r>
            <w:r w:rsidRPr="00DF6E09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</w:rPr>
              <w:br/>
            </w:r>
            <w:r w:rsidR="00925F56" w:rsidRPr="00DF6E09">
              <w:rPr>
                <w:rFonts w:ascii="Times New Roman" w:eastAsia="Calibri" w:hAnsi="Times New Roman" w:cs="Times New Roman"/>
                <w:sz w:val="18"/>
                <w:szCs w:val="18"/>
              </w:rPr>
              <w:t>ETR/A</w:t>
            </w:r>
            <w:r w:rsidR="00925F56" w:rsidRPr="00DF6E09">
              <w:rPr>
                <w:rFonts w:ascii="Times New Roman" w:eastAsia="Calibri" w:hAnsi="Times New Roman" w:cs="Times New Roman"/>
                <w:sz w:val="18"/>
                <w:szCs w:val="18"/>
                <w:vertAlign w:val="subscript"/>
              </w:rPr>
              <w:t>400</w:t>
            </w:r>
            <w:r w:rsidR="00925F56" w:rsidRPr="00DF6E09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416825A" w14:textId="77777777" w:rsidR="00813868" w:rsidRPr="00DF6E09" w:rsidRDefault="00925F5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</w:pPr>
            <w:r w:rsidRPr="00DF6E09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  <w:t>0.70±0.11</w:t>
            </w:r>
          </w:p>
          <w:p w14:paraId="46AFE837" w14:textId="2CBBA177" w:rsidR="00925F56" w:rsidRPr="00DF6E09" w:rsidRDefault="00E5091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</w:pPr>
            <w:r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0.61</w:t>
            </w:r>
            <w:r w:rsidR="00813868"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±</w:t>
            </w:r>
            <w:r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0.08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C94A69" w14:textId="77777777" w:rsidR="00813868" w:rsidRPr="00DF6E09" w:rsidRDefault="00925F5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</w:pPr>
            <w:r w:rsidRPr="00DF6E09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  <w:t>0.69±0.12</w:t>
            </w:r>
          </w:p>
          <w:p w14:paraId="656C5241" w14:textId="6E0F0F1B" w:rsidR="00925F56" w:rsidRPr="00DF6E09" w:rsidRDefault="00E5091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</w:pPr>
            <w:r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0.77</w:t>
            </w:r>
            <w:r w:rsidR="00813868"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±</w:t>
            </w:r>
            <w:r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0.06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370C5E" w14:textId="77777777" w:rsidR="00813868" w:rsidRPr="00DF6E09" w:rsidRDefault="00925F5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</w:pPr>
            <w:r w:rsidRPr="00DF6E09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  <w:t>0.75±0.12</w:t>
            </w:r>
          </w:p>
          <w:p w14:paraId="079C845F" w14:textId="4AFE4DA4" w:rsidR="00925F56" w:rsidRPr="00DF6E09" w:rsidRDefault="00E5091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</w:pPr>
            <w:r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1.00</w:t>
            </w:r>
            <w:r w:rsidR="00813868"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±</w:t>
            </w:r>
            <w:r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0.16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3F5A296" w14:textId="77777777" w:rsidR="00813868" w:rsidRPr="00DF6E09" w:rsidRDefault="00925F5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</w:pPr>
            <w:r w:rsidRPr="00DF6E09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  <w:t>0.76±0.07</w:t>
            </w:r>
          </w:p>
          <w:p w14:paraId="1A8EF48D" w14:textId="6563E384" w:rsidR="00925F56" w:rsidRPr="00DF6E09" w:rsidRDefault="00E5091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</w:pPr>
            <w:r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0.78</w:t>
            </w:r>
            <w:r w:rsidR="00813868"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±</w:t>
            </w:r>
            <w:r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0.11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792D9FA" w14:textId="77777777" w:rsidR="00813868" w:rsidRPr="00DF6E09" w:rsidRDefault="00925F5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</w:pPr>
            <w:r w:rsidRPr="00DF6E09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  <w:t>0.73±0.10</w:t>
            </w:r>
          </w:p>
          <w:p w14:paraId="794875FF" w14:textId="32CE2E26" w:rsidR="00925F56" w:rsidRPr="00DF6E09" w:rsidRDefault="00E5091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</w:pPr>
            <w:r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0.80</w:t>
            </w:r>
            <w:r w:rsidR="00813868"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±</w:t>
            </w:r>
            <w:r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0.21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FD6B40" w14:textId="77777777" w:rsidR="00813868" w:rsidRPr="00DF6E09" w:rsidRDefault="00E450F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</w:pPr>
            <w:r w:rsidRPr="00DF6E09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  <w:t>0.69</w:t>
            </w:r>
            <w:r w:rsidR="00925F56" w:rsidRPr="00DF6E09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  <w:t>±</w:t>
            </w:r>
            <w:r w:rsidRPr="00DF6E09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  <w:t>0.11</w:t>
            </w:r>
          </w:p>
          <w:p w14:paraId="6BE3C15A" w14:textId="0BD18BB9" w:rsidR="00925F56" w:rsidRPr="00DF6E09" w:rsidRDefault="00203B0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</w:pPr>
            <w:r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0.69</w:t>
            </w:r>
            <w:r w:rsidR="00813868"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±</w:t>
            </w:r>
            <w:r w:rsidRPr="00DF6E0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0.11</w:t>
            </w:r>
            <w:r w:rsidRPr="00DF6E09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</w:rPr>
              <w:t>T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9F35EAA" w14:textId="77777777" w:rsidR="00813868" w:rsidRPr="00483285" w:rsidRDefault="00E450F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DF6E09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  <w:t>0.75</w:t>
            </w:r>
            <w:r w:rsidR="00925F56" w:rsidRPr="00DF6E09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  <w:t>±</w:t>
            </w:r>
            <w:r w:rsidRPr="00DF6E09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</w:rPr>
              <w:t>0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.09</w:t>
            </w:r>
          </w:p>
          <w:p w14:paraId="2E65F0E1" w14:textId="2C531ECE" w:rsidR="00925F56" w:rsidRPr="00483285" w:rsidRDefault="00203B0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0.17</w:t>
            </w:r>
            <w:r w:rsidRPr="00483285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vertAlign w:val="superscript"/>
                <w:lang w:val="en-US"/>
              </w:rPr>
              <w:t>T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72AF32F" w14:textId="77777777" w:rsidR="00813868" w:rsidRPr="00483285" w:rsidRDefault="00CC24E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0.73</w:t>
            </w:r>
            <w:r w:rsidR="00925F56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0.11</w:t>
            </w:r>
          </w:p>
          <w:p w14:paraId="1B7D9481" w14:textId="7761EC16" w:rsidR="00925F56" w:rsidRPr="00483285" w:rsidRDefault="00236D2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0.83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0.24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DBD695" w14:textId="77777777" w:rsidR="00CC24E2" w:rsidRPr="00483285" w:rsidRDefault="00CC24E2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0.73</w:t>
            </w:r>
            <w:r w:rsidR="00925F56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0.10</w:t>
            </w:r>
          </w:p>
          <w:p w14:paraId="3BB6E79D" w14:textId="28464551" w:rsidR="00925F56" w:rsidRPr="00483285" w:rsidRDefault="00236D2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0.77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0.09</w:t>
            </w:r>
          </w:p>
        </w:tc>
      </w:tr>
      <w:tr w:rsidR="00B14046" w:rsidRPr="00483285" w14:paraId="5E6AFFD2" w14:textId="77777777" w:rsidTr="004C278E">
        <w:tc>
          <w:tcPr>
            <w:tcW w:w="1134" w:type="dxa"/>
          </w:tcPr>
          <w:p w14:paraId="6C4EE2E4" w14:textId="69F615A1" w:rsidR="00B14046" w:rsidRPr="00483285" w:rsidRDefault="00483285" w:rsidP="00B14046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Symbol" w:eastAsia="Calibri" w:hAnsi="Symbol" w:cs="Times New Roman"/>
                <w:sz w:val="18"/>
                <w:szCs w:val="18"/>
                <w:lang w:val="en-US"/>
              </w:rPr>
              <w:t></w:t>
            </w:r>
            <w:proofErr w:type="spellStart"/>
            <w:r w:rsidR="00B14046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Fv</w:t>
            </w:r>
            <w:proofErr w:type="spellEnd"/>
            <w:r w:rsidR="00B14046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  <w:proofErr w:type="spellStart"/>
            <w:r w:rsidR="00B14046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Fm</w:t>
            </w:r>
            <w:proofErr w:type="spellEnd"/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1C89F28" w14:textId="77777777" w:rsidR="00813868" w:rsidRPr="00483285" w:rsidRDefault="00B1404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0.10±0.03</w:t>
            </w:r>
          </w:p>
          <w:p w14:paraId="29633E4A" w14:textId="364D3688" w:rsidR="00B14046" w:rsidRPr="00483285" w:rsidRDefault="003D6DB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B964241" w14:textId="77777777" w:rsidR="00813868" w:rsidRPr="00483285" w:rsidRDefault="00B1404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0.07±0.01</w:t>
            </w:r>
          </w:p>
          <w:p w14:paraId="5F59614A" w14:textId="0F8C0413" w:rsidR="00B14046" w:rsidRPr="00483285" w:rsidRDefault="003D6DB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B19B41E" w14:textId="77777777" w:rsidR="00813868" w:rsidRPr="00483285" w:rsidRDefault="00B1404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0.13±0.04</w:t>
            </w:r>
          </w:p>
          <w:p w14:paraId="02F64DDF" w14:textId="5333B033" w:rsidR="00B14046" w:rsidRPr="00483285" w:rsidRDefault="003D6DB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0.11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B35E979" w14:textId="77777777" w:rsidR="00813868" w:rsidRPr="00483285" w:rsidRDefault="00B1404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0.12±0.05</w:t>
            </w:r>
          </w:p>
          <w:p w14:paraId="3E160C66" w14:textId="4F7CC046" w:rsidR="00B14046" w:rsidRPr="00483285" w:rsidRDefault="003D6DB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3E64312" w14:textId="77777777" w:rsidR="00813868" w:rsidRPr="00483285" w:rsidRDefault="00B1404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0.11±0.04</w:t>
            </w:r>
          </w:p>
          <w:p w14:paraId="6EE67B39" w14:textId="2150C959" w:rsidR="00B14046" w:rsidRPr="00483285" w:rsidRDefault="003D6DBD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22FAAFF" w14:textId="77777777" w:rsidR="00813868" w:rsidRPr="00483285" w:rsidRDefault="00B1404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0.08±0.03</w:t>
            </w:r>
            <w:r w:rsidR="003324C6"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T</w:t>
            </w:r>
          </w:p>
          <w:p w14:paraId="1B122635" w14:textId="1163AC54" w:rsidR="00B14046" w:rsidRPr="00483285" w:rsidRDefault="009367C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0.07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0.01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500F9A0" w14:textId="77777777" w:rsidR="00813868" w:rsidRPr="00483285" w:rsidRDefault="00B1404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0.12±0.04</w:t>
            </w:r>
            <w:r w:rsidR="003324C6" w:rsidRPr="00483285">
              <w:rPr>
                <w:rFonts w:ascii="Times New Roman" w:eastAsia="Calibri" w:hAnsi="Times New Roman" w:cs="Times New Roman"/>
                <w:b/>
                <w:color w:val="244061" w:themeColor="accent1" w:themeShade="80"/>
                <w:sz w:val="18"/>
                <w:szCs w:val="18"/>
                <w:vertAlign w:val="superscript"/>
                <w:lang w:val="en-US"/>
              </w:rPr>
              <w:t>T</w:t>
            </w:r>
          </w:p>
          <w:p w14:paraId="21ED3D8C" w14:textId="7F18A534" w:rsidR="00B14046" w:rsidRPr="00483285" w:rsidRDefault="009367CE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0.05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BFF1809" w14:textId="77777777" w:rsidR="00813868" w:rsidRPr="00483285" w:rsidRDefault="00D81D9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0.12</w:t>
            </w:r>
            <w:r w:rsidR="00B14046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0.04</w:t>
            </w:r>
          </w:p>
          <w:p w14:paraId="22507355" w14:textId="777EAFC4" w:rsidR="00B14046" w:rsidRPr="00483285" w:rsidRDefault="00091CF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0.04</w:t>
            </w: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EAC120F" w14:textId="77777777" w:rsidR="00CC24E2" w:rsidRPr="00483285" w:rsidRDefault="00D81D95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0.10</w:t>
            </w:r>
            <w:r w:rsidR="00B14046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0.05</w:t>
            </w:r>
          </w:p>
          <w:p w14:paraId="03654093" w14:textId="0168A5A3" w:rsidR="00B14046" w:rsidRPr="00483285" w:rsidRDefault="00091CF1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0.07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0.04</w:t>
            </w:r>
          </w:p>
        </w:tc>
      </w:tr>
      <w:tr w:rsidR="00B14046" w:rsidRPr="00483285" w14:paraId="4124A878" w14:textId="77777777" w:rsidTr="004C278E">
        <w:tc>
          <w:tcPr>
            <w:tcW w:w="1134" w:type="dxa"/>
            <w:tcBorders>
              <w:bottom w:val="single" w:sz="4" w:space="0" w:color="auto"/>
            </w:tcBorders>
          </w:tcPr>
          <w:p w14:paraId="490C79BE" w14:textId="224E9F01" w:rsidR="00B14046" w:rsidRPr="00483285" w:rsidRDefault="00483285" w:rsidP="00B14046">
            <w:pP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83285">
              <w:rPr>
                <w:rFonts w:ascii="Symbol" w:eastAsia="Calibri" w:hAnsi="Symbol" w:cs="Times New Roman"/>
                <w:sz w:val="18"/>
                <w:szCs w:val="18"/>
                <w:lang w:val="en-US"/>
              </w:rPr>
              <w:t></w:t>
            </w:r>
            <w:r w:rsidR="00B14046" w:rsidRPr="0048328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1134" w:type="dxa"/>
            <w:tcBorders>
              <w:top w:val="dashSmallGap" w:sz="4" w:space="0" w:color="auto"/>
              <w:bottom w:val="single" w:sz="4" w:space="0" w:color="auto"/>
            </w:tcBorders>
          </w:tcPr>
          <w:p w14:paraId="6B5F8894" w14:textId="77777777" w:rsidR="00813868" w:rsidRPr="00483285" w:rsidRDefault="00B1404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0.95±0.61</w:t>
            </w:r>
          </w:p>
          <w:p w14:paraId="7EA749CF" w14:textId="139C5930" w:rsidR="00B14046" w:rsidRPr="00483285" w:rsidRDefault="00C505CC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1.22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0.86</w:t>
            </w:r>
          </w:p>
        </w:tc>
        <w:tc>
          <w:tcPr>
            <w:tcW w:w="1021" w:type="dxa"/>
            <w:tcBorders>
              <w:top w:val="dashSmallGap" w:sz="4" w:space="0" w:color="auto"/>
              <w:bottom w:val="single" w:sz="4" w:space="0" w:color="auto"/>
            </w:tcBorders>
          </w:tcPr>
          <w:p w14:paraId="3EEA496C" w14:textId="77777777" w:rsidR="00813868" w:rsidRPr="00483285" w:rsidRDefault="00B1404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0.73±0.73</w:t>
            </w:r>
          </w:p>
          <w:p w14:paraId="72C77797" w14:textId="4C13B83C" w:rsidR="00B14046" w:rsidRPr="00483285" w:rsidRDefault="00C505CC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0.85</w:t>
            </w:r>
          </w:p>
        </w:tc>
        <w:tc>
          <w:tcPr>
            <w:tcW w:w="1021" w:type="dxa"/>
            <w:tcBorders>
              <w:top w:val="dashSmallGap" w:sz="4" w:space="0" w:color="auto"/>
              <w:bottom w:val="single" w:sz="4" w:space="0" w:color="auto"/>
            </w:tcBorders>
          </w:tcPr>
          <w:p w14:paraId="0E6509AF" w14:textId="77777777" w:rsidR="00813868" w:rsidRPr="00483285" w:rsidRDefault="00B1404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1.13±0.99</w:t>
            </w:r>
          </w:p>
          <w:p w14:paraId="6943E38C" w14:textId="732232A6" w:rsidR="00B14046" w:rsidRPr="00483285" w:rsidRDefault="00C505CC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1.11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0.79</w:t>
            </w:r>
          </w:p>
        </w:tc>
        <w:tc>
          <w:tcPr>
            <w:tcW w:w="1021" w:type="dxa"/>
            <w:tcBorders>
              <w:top w:val="dashSmallGap" w:sz="4" w:space="0" w:color="auto"/>
              <w:bottom w:val="single" w:sz="4" w:space="0" w:color="auto"/>
            </w:tcBorders>
          </w:tcPr>
          <w:p w14:paraId="647130F4" w14:textId="77777777" w:rsidR="00813868" w:rsidRPr="00483285" w:rsidRDefault="00B1404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0.43±0.86</w:t>
            </w:r>
          </w:p>
          <w:p w14:paraId="6C7D7043" w14:textId="12C17C5B" w:rsidR="00B14046" w:rsidRPr="00483285" w:rsidRDefault="00C505CC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0.65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0.30</w:t>
            </w:r>
          </w:p>
        </w:tc>
        <w:tc>
          <w:tcPr>
            <w:tcW w:w="1021" w:type="dxa"/>
            <w:tcBorders>
              <w:top w:val="dashSmallGap" w:sz="4" w:space="0" w:color="auto"/>
              <w:bottom w:val="single" w:sz="4" w:space="0" w:color="auto"/>
            </w:tcBorders>
          </w:tcPr>
          <w:p w14:paraId="2CECF957" w14:textId="77777777" w:rsidR="00813868" w:rsidRPr="00483285" w:rsidRDefault="00B14046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0.78±0.82</w:t>
            </w:r>
          </w:p>
          <w:p w14:paraId="2348A497" w14:textId="25D99606" w:rsidR="00B14046" w:rsidRPr="00483285" w:rsidRDefault="00C505CC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0.93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0.70</w:t>
            </w:r>
          </w:p>
        </w:tc>
        <w:tc>
          <w:tcPr>
            <w:tcW w:w="1021" w:type="dxa"/>
            <w:tcBorders>
              <w:top w:val="dashSmallGap" w:sz="4" w:space="0" w:color="auto"/>
              <w:bottom w:val="single" w:sz="4" w:space="0" w:color="auto"/>
            </w:tcBorders>
          </w:tcPr>
          <w:p w14:paraId="472C9DE0" w14:textId="77777777" w:rsidR="00813868" w:rsidRPr="00483285" w:rsidRDefault="00C5239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0.82</w:t>
            </w:r>
            <w:r w:rsidR="00B14046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0.65</w:t>
            </w:r>
          </w:p>
          <w:p w14:paraId="34DEFE36" w14:textId="25BD860C" w:rsidR="00B14046" w:rsidRPr="00483285" w:rsidRDefault="00B32FC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0.99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0.83</w:t>
            </w:r>
          </w:p>
        </w:tc>
        <w:tc>
          <w:tcPr>
            <w:tcW w:w="1021" w:type="dxa"/>
            <w:tcBorders>
              <w:top w:val="dashSmallGap" w:sz="4" w:space="0" w:color="auto"/>
              <w:bottom w:val="single" w:sz="4" w:space="0" w:color="auto"/>
            </w:tcBorders>
          </w:tcPr>
          <w:p w14:paraId="53E01516" w14:textId="77777777" w:rsidR="00813868" w:rsidRPr="00483285" w:rsidRDefault="00C5239F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0.75</w:t>
            </w:r>
            <w:r w:rsidR="00B14046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0.95</w:t>
            </w:r>
          </w:p>
          <w:p w14:paraId="45466F95" w14:textId="4594C9CD" w:rsidR="00B14046" w:rsidRPr="00483285" w:rsidRDefault="00B32FC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0.88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0.61</w:t>
            </w:r>
          </w:p>
        </w:tc>
        <w:tc>
          <w:tcPr>
            <w:tcW w:w="1021" w:type="dxa"/>
            <w:tcBorders>
              <w:top w:val="dashSmallGap" w:sz="4" w:space="0" w:color="auto"/>
              <w:bottom w:val="single" w:sz="4" w:space="0" w:color="auto"/>
            </w:tcBorders>
          </w:tcPr>
          <w:p w14:paraId="1517C88A" w14:textId="77777777" w:rsidR="00813868" w:rsidRPr="00483285" w:rsidRDefault="00B7515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1.05</w:t>
            </w:r>
            <w:r w:rsidR="00B14046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0.82</w:t>
            </w:r>
          </w:p>
          <w:p w14:paraId="69CB30C9" w14:textId="13901D45" w:rsidR="00B14046" w:rsidRPr="00483285" w:rsidRDefault="00B31AE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1.16</w:t>
            </w:r>
            <w:r w:rsidR="00813868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0.77</w:t>
            </w:r>
          </w:p>
        </w:tc>
        <w:tc>
          <w:tcPr>
            <w:tcW w:w="1021" w:type="dxa"/>
            <w:tcBorders>
              <w:top w:val="dashSmallGap" w:sz="4" w:space="0" w:color="auto"/>
              <w:bottom w:val="single" w:sz="4" w:space="0" w:color="auto"/>
            </w:tcBorders>
          </w:tcPr>
          <w:p w14:paraId="0C8B1EBB" w14:textId="77777777" w:rsidR="00CC24E2" w:rsidRPr="00483285" w:rsidRDefault="00B75158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0.56</w:t>
            </w:r>
            <w:r w:rsidR="00B14046"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  <w:t>0.78</w:t>
            </w:r>
          </w:p>
          <w:p w14:paraId="331B80B0" w14:textId="579359DA" w:rsidR="00B14046" w:rsidRPr="00483285" w:rsidRDefault="00B31AEA" w:rsidP="00A63C95">
            <w:pPr>
              <w:jc w:val="center"/>
              <w:rPr>
                <w:rFonts w:ascii="Times New Roman" w:eastAsia="Calibri" w:hAnsi="Times New Roman" w:cs="Times New Roman"/>
                <w:color w:val="244061" w:themeColor="accent1" w:themeShade="80"/>
                <w:sz w:val="18"/>
                <w:szCs w:val="18"/>
                <w:lang w:val="en-US"/>
              </w:rPr>
            </w:pP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0.77</w:t>
            </w:r>
            <w:r w:rsidR="00CC24E2"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±</w:t>
            </w:r>
            <w:r w:rsidRPr="0048328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0.56</w:t>
            </w:r>
          </w:p>
        </w:tc>
      </w:tr>
    </w:tbl>
    <w:p w14:paraId="4941F0B5" w14:textId="47449FD7" w:rsidR="00E447FF" w:rsidRDefault="00AE38EA" w:rsidP="00AE38EA">
      <w:pPr>
        <w:rPr>
          <w:rFonts w:ascii="Times New Roman" w:eastAsia="Calibri" w:hAnsi="Times New Roman" w:cs="Times New Roman"/>
          <w:bCs/>
          <w:sz w:val="18"/>
          <w:szCs w:val="18"/>
          <w:lang w:val="en-US"/>
        </w:rPr>
      </w:pPr>
      <w:r w:rsidRPr="00483285">
        <w:rPr>
          <w:rFonts w:ascii="Times New Roman" w:eastAsia="Calibri" w:hAnsi="Times New Roman" w:cs="Times New Roman"/>
          <w:sz w:val="18"/>
          <w:szCs w:val="18"/>
          <w:vertAlign w:val="superscript"/>
          <w:lang w:val="en-US"/>
        </w:rPr>
        <w:t>(C)</w:t>
      </w:r>
      <w:r w:rsidRPr="00483285">
        <w:rPr>
          <w:rFonts w:ascii="Times New Roman" w:eastAsia="Calibri" w:hAnsi="Times New Roman" w:cs="Times New Roman"/>
          <w:bCs/>
          <w:sz w:val="18"/>
          <w:szCs w:val="18"/>
          <w:lang w:val="en-US"/>
        </w:rPr>
        <w:t xml:space="preserve"> </w:t>
      </w:r>
      <w:proofErr w:type="gramStart"/>
      <w:r w:rsidRPr="00483285">
        <w:rPr>
          <w:rFonts w:ascii="Times New Roman" w:eastAsia="Calibri" w:hAnsi="Times New Roman" w:cs="Times New Roman"/>
          <w:bCs/>
          <w:sz w:val="18"/>
          <w:szCs w:val="18"/>
          <w:lang w:val="en-US"/>
        </w:rPr>
        <w:t>significantly</w:t>
      </w:r>
      <w:proofErr w:type="gramEnd"/>
      <w:r w:rsidRPr="00483285">
        <w:rPr>
          <w:rFonts w:ascii="Times New Roman" w:eastAsia="Calibri" w:hAnsi="Times New Roman" w:cs="Times New Roman"/>
          <w:bCs/>
          <w:sz w:val="18"/>
          <w:szCs w:val="18"/>
          <w:lang w:val="en-US"/>
        </w:rPr>
        <w:t xml:space="preserve"> different when data of both assay temperatures were pooled</w:t>
      </w:r>
    </w:p>
    <w:p w14:paraId="2EB4C2F7" w14:textId="77777777" w:rsidR="00E447FF" w:rsidRDefault="00E447FF">
      <w:pPr>
        <w:rPr>
          <w:rFonts w:ascii="Times New Roman" w:eastAsia="Calibri" w:hAnsi="Times New Roman" w:cs="Times New Roman"/>
          <w:bCs/>
          <w:sz w:val="18"/>
          <w:szCs w:val="18"/>
          <w:lang w:val="en-US"/>
        </w:rPr>
      </w:pPr>
      <w:r>
        <w:rPr>
          <w:rFonts w:ascii="Times New Roman" w:eastAsia="Calibri" w:hAnsi="Times New Roman" w:cs="Times New Roman"/>
          <w:bCs/>
          <w:sz w:val="18"/>
          <w:szCs w:val="18"/>
          <w:lang w:val="en-US"/>
        </w:rPr>
        <w:br w:type="page"/>
      </w:r>
    </w:p>
    <w:p w14:paraId="14199DB6" w14:textId="798EFEAA" w:rsidR="00E447FF" w:rsidRDefault="007A6D0D" w:rsidP="00953923">
      <w:pPr>
        <w:spacing w:after="0"/>
        <w:ind w:left="851"/>
        <w:jc w:val="both"/>
        <w:rPr>
          <w:rFonts w:ascii="Times New Roman" w:hAnsi="Times New Roman" w:cs="Times New Roman"/>
          <w:b/>
          <w:sz w:val="18"/>
          <w:szCs w:val="18"/>
          <w:lang w:val="en-GB"/>
        </w:rPr>
      </w:pPr>
      <w:r w:rsidRPr="007A6D0D">
        <w:rPr>
          <w:noProof/>
          <w:lang w:eastAsia="fr-FR"/>
        </w:rPr>
        <w:lastRenderedPageBreak/>
        <w:drawing>
          <wp:inline distT="0" distB="0" distL="0" distR="0" wp14:anchorId="07903385" wp14:editId="458948DE">
            <wp:extent cx="3010894" cy="7324379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090" cy="734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236C6" w14:textId="2193A17C" w:rsidR="00927F69" w:rsidRDefault="00953923" w:rsidP="00953923">
      <w:pPr>
        <w:spacing w:after="0"/>
        <w:ind w:left="851"/>
        <w:jc w:val="both"/>
        <w:rPr>
          <w:rFonts w:ascii="Times New Roman" w:hAnsi="Times New Roman" w:cs="Times New Roman"/>
          <w:sz w:val="18"/>
          <w:szCs w:val="18"/>
          <w:lang w:val="en-GB"/>
        </w:rPr>
      </w:pPr>
      <w:r w:rsidRPr="00483285">
        <w:rPr>
          <w:rFonts w:ascii="Times New Roman" w:hAnsi="Times New Roman" w:cs="Times New Roman"/>
          <w:b/>
          <w:sz w:val="18"/>
          <w:szCs w:val="18"/>
          <w:lang w:val="en-GB"/>
        </w:rPr>
        <w:t>Figure S</w:t>
      </w:r>
      <w:r w:rsidR="009B41C3">
        <w:rPr>
          <w:rFonts w:ascii="Times New Roman" w:hAnsi="Times New Roman" w:cs="Times New Roman"/>
          <w:b/>
          <w:sz w:val="18"/>
          <w:szCs w:val="18"/>
          <w:lang w:val="en-GB"/>
        </w:rPr>
        <w:t>8</w:t>
      </w:r>
      <w:r w:rsidR="00D106CB" w:rsidRPr="00483285">
        <w:rPr>
          <w:rFonts w:ascii="Times New Roman" w:hAnsi="Times New Roman" w:cs="Times New Roman"/>
          <w:b/>
          <w:sz w:val="18"/>
          <w:szCs w:val="18"/>
          <w:lang w:val="en-GB"/>
        </w:rPr>
        <w:t>.</w:t>
      </w:r>
      <w:r w:rsidRPr="00483285">
        <w:rPr>
          <w:rFonts w:ascii="Times New Roman" w:hAnsi="Times New Roman" w:cs="Times New Roman"/>
          <w:b/>
          <w:sz w:val="18"/>
          <w:szCs w:val="18"/>
          <w:lang w:val="en-GB"/>
        </w:rPr>
        <w:t xml:space="preserve"> </w:t>
      </w:r>
      <w:r w:rsidR="009B41C3" w:rsidRPr="009B41C3">
        <w:rPr>
          <w:rFonts w:ascii="Times New Roman" w:hAnsi="Times New Roman" w:cs="Times New Roman"/>
          <w:sz w:val="18"/>
          <w:szCs w:val="18"/>
          <w:lang w:val="en-GB"/>
        </w:rPr>
        <w:t xml:space="preserve">Panel </w:t>
      </w:r>
      <w:r w:rsidRPr="00483285">
        <w:rPr>
          <w:rFonts w:ascii="Times New Roman" w:hAnsi="Times New Roman" w:cs="Times New Roman"/>
          <w:sz w:val="18"/>
          <w:szCs w:val="18"/>
          <w:lang w:val="en-GB"/>
        </w:rPr>
        <w:t>(a)</w:t>
      </w:r>
      <w:r w:rsidR="000916F8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shows the individual </w:t>
      </w:r>
      <w:r w:rsidR="00D4002E">
        <w:rPr>
          <w:rFonts w:ascii="Times New Roman" w:hAnsi="Times New Roman" w:cs="Times New Roman"/>
          <w:sz w:val="18"/>
          <w:szCs w:val="18"/>
          <w:lang w:val="en-GB"/>
        </w:rPr>
        <w:t>normalised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ETR/A ratios </w:t>
      </w:r>
      <w:r w:rsidR="00251E14">
        <w:rPr>
          <w:rFonts w:ascii="Times New Roman" w:hAnsi="Times New Roman" w:cs="Times New Roman"/>
          <w:sz w:val="18"/>
          <w:szCs w:val="18"/>
          <w:lang w:val="en-GB"/>
        </w:rPr>
        <w:t>(</w:t>
      </w:r>
      <w:r w:rsidR="00251E14" w:rsidRPr="00483285">
        <w:rPr>
          <w:rFonts w:ascii="Times New Roman" w:hAnsi="Times New Roman" w:cs="Times New Roman"/>
          <w:sz w:val="18"/>
          <w:szCs w:val="18"/>
          <w:lang w:val="en-GB"/>
        </w:rPr>
        <w:t>ETR/A</w:t>
      </w:r>
      <w:r w:rsidR="00251E14" w:rsidRPr="00251E14">
        <w:rPr>
          <w:rFonts w:ascii="Times New Roman" w:hAnsi="Times New Roman" w:cs="Times New Roman"/>
          <w:sz w:val="18"/>
          <w:szCs w:val="18"/>
          <w:vertAlign w:val="subscript"/>
          <w:lang w:val="en-GB"/>
        </w:rPr>
        <w:t>CO2</w:t>
      </w:r>
      <w:r w:rsidR="00251E14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ETR/A</w:t>
      </w:r>
      <w:r w:rsidR="00251E14" w:rsidRPr="00251E14">
        <w:rPr>
          <w:rFonts w:ascii="Times New Roman" w:hAnsi="Times New Roman" w:cs="Times New Roman"/>
          <w:sz w:val="18"/>
          <w:szCs w:val="18"/>
          <w:vertAlign w:val="subscript"/>
          <w:lang w:val="en-GB"/>
        </w:rPr>
        <w:t>400</w:t>
      </w:r>
      <w:r w:rsidR="00251E14" w:rsidRPr="00251E14">
        <w:rPr>
          <w:rFonts w:ascii="Times New Roman" w:hAnsi="Times New Roman" w:cs="Times New Roman"/>
          <w:sz w:val="18"/>
          <w:szCs w:val="18"/>
          <w:vertAlign w:val="superscript"/>
          <w:lang w:val="en-GB"/>
        </w:rPr>
        <w:t>-1</w:t>
      </w:r>
      <w:r w:rsidR="00251E14">
        <w:rPr>
          <w:rFonts w:ascii="Times New Roman" w:hAnsi="Times New Roman" w:cs="Times New Roman"/>
          <w:sz w:val="18"/>
          <w:szCs w:val="18"/>
          <w:lang w:val="en-GB"/>
        </w:rPr>
        <w:t>)</w:t>
      </w:r>
      <w:r w:rsidR="00251E14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>versus leaf internal [CO</w:t>
      </w:r>
      <w:r w:rsidR="00A47C92" w:rsidRPr="00483285">
        <w:rPr>
          <w:rFonts w:ascii="Times New Roman" w:hAnsi="Times New Roman" w:cs="Times New Roman"/>
          <w:sz w:val="18"/>
          <w:szCs w:val="18"/>
          <w:vertAlign w:val="subscript"/>
          <w:lang w:val="en-GB"/>
        </w:rPr>
        <w:t>2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] </w:t>
      </w:r>
      <w:r w:rsidR="00251E14">
        <w:rPr>
          <w:rFonts w:ascii="Times New Roman" w:hAnsi="Times New Roman" w:cs="Times New Roman"/>
          <w:sz w:val="18"/>
          <w:szCs w:val="18"/>
          <w:lang w:val="en-GB"/>
        </w:rPr>
        <w:t xml:space="preserve">(Ci) 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measured during </w:t>
      </w:r>
      <w:r w:rsidR="000916F8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26 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>CO</w:t>
      </w:r>
      <w:r w:rsidR="00A47C92" w:rsidRPr="00483285">
        <w:rPr>
          <w:rFonts w:ascii="Times New Roman" w:hAnsi="Times New Roman" w:cs="Times New Roman"/>
          <w:sz w:val="18"/>
          <w:szCs w:val="18"/>
          <w:vertAlign w:val="subscript"/>
          <w:lang w:val="en-GB"/>
        </w:rPr>
        <w:t>2</w:t>
      </w:r>
      <w:r w:rsidR="000916F8" w:rsidRPr="00483285">
        <w:rPr>
          <w:rFonts w:ascii="Times New Roman" w:hAnsi="Times New Roman" w:cs="Times New Roman"/>
          <w:sz w:val="18"/>
          <w:szCs w:val="18"/>
          <w:lang w:val="en-GB"/>
        </w:rPr>
        <w:t>-response curves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at </w:t>
      </w:r>
      <w:r w:rsidR="00927F69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an 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>assay temperatures of 30°C</w:t>
      </w:r>
      <w:r w:rsidR="00391FAB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(inserted </w:t>
      </w:r>
      <w:r w:rsidR="000916F8" w:rsidRPr="00483285">
        <w:rPr>
          <w:rFonts w:ascii="Times New Roman" w:hAnsi="Times New Roman" w:cs="Times New Roman"/>
          <w:sz w:val="18"/>
          <w:szCs w:val="18"/>
          <w:lang w:val="en-GB"/>
        </w:rPr>
        <w:t>graph</w:t>
      </w:r>
      <w:r w:rsidR="00CF1AB3" w:rsidRPr="00483285">
        <w:rPr>
          <w:rFonts w:ascii="Times New Roman" w:hAnsi="Times New Roman" w:cs="Times New Roman"/>
          <w:sz w:val="18"/>
          <w:szCs w:val="18"/>
          <w:lang w:val="en-GB"/>
        </w:rPr>
        <w:t>:</w:t>
      </w:r>
      <w:r w:rsidR="000916F8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CF1AB3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same </w:t>
      </w:r>
      <w:r w:rsidR="000916F8" w:rsidRPr="00483285">
        <w:rPr>
          <w:rFonts w:ascii="Times New Roman" w:hAnsi="Times New Roman" w:cs="Times New Roman"/>
          <w:sz w:val="18"/>
          <w:szCs w:val="18"/>
          <w:lang w:val="en-GB"/>
        </w:rPr>
        <w:t>data</w:t>
      </w:r>
      <w:r w:rsidR="00391FAB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in logarithmic scale)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>.</w:t>
      </w:r>
      <w:r w:rsidR="007E4F16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proofErr w:type="spellStart"/>
      <w:r w:rsidR="007E4F16" w:rsidRPr="00483285">
        <w:rPr>
          <w:rFonts w:ascii="Times New Roman" w:hAnsi="Times New Roman" w:cs="Times New Roman"/>
          <w:sz w:val="18"/>
          <w:szCs w:val="18"/>
          <w:lang w:val="en-GB"/>
        </w:rPr>
        <w:t>Colors</w:t>
      </w:r>
      <w:proofErr w:type="spellEnd"/>
      <w:r w:rsidR="007E4F16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of the dots denote the temperature and CO</w:t>
      </w:r>
      <w:r w:rsidR="007E4F16" w:rsidRPr="00483285">
        <w:rPr>
          <w:rFonts w:ascii="Times New Roman" w:hAnsi="Times New Roman" w:cs="Times New Roman"/>
          <w:sz w:val="18"/>
          <w:szCs w:val="18"/>
          <w:vertAlign w:val="subscript"/>
          <w:lang w:val="en-GB"/>
        </w:rPr>
        <w:t>2</w:t>
      </w:r>
      <w:r w:rsidR="00483285">
        <w:rPr>
          <w:rFonts w:ascii="Times New Roman" w:hAnsi="Times New Roman" w:cs="Times New Roman"/>
          <w:sz w:val="18"/>
          <w:szCs w:val="18"/>
          <w:lang w:val="en-GB"/>
        </w:rPr>
        <w:t>-</w:t>
      </w:r>
      <w:r w:rsidR="007E4F16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regimes, in which plants have been grown. </w:t>
      </w:r>
      <w:r w:rsidR="009B41C3">
        <w:rPr>
          <w:rFonts w:ascii="Times New Roman" w:hAnsi="Times New Roman" w:cs="Times New Roman"/>
          <w:sz w:val="18"/>
          <w:szCs w:val="18"/>
          <w:lang w:val="en-GB"/>
        </w:rPr>
        <w:t xml:space="preserve">Panels 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(b) and (c) </w:t>
      </w:r>
      <w:r w:rsidR="00927F69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show respectively </w:t>
      </w:r>
      <w:r w:rsidR="00251E14">
        <w:rPr>
          <w:rFonts w:ascii="Times New Roman" w:hAnsi="Times New Roman" w:cs="Times New Roman"/>
          <w:sz w:val="18"/>
          <w:szCs w:val="18"/>
          <w:lang w:val="en-GB"/>
        </w:rPr>
        <w:t xml:space="preserve">plots of </w:t>
      </w:r>
      <w:r w:rsidR="00D4002E">
        <w:rPr>
          <w:rFonts w:ascii="Times New Roman" w:hAnsi="Times New Roman" w:cs="Times New Roman"/>
          <w:sz w:val="18"/>
          <w:szCs w:val="18"/>
          <w:lang w:val="en-GB"/>
        </w:rPr>
        <w:t>normalised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ETR/A ratios </w:t>
      </w:r>
      <w:r w:rsidR="00251E14">
        <w:rPr>
          <w:rFonts w:ascii="Times New Roman" w:hAnsi="Times New Roman" w:cs="Times New Roman"/>
          <w:sz w:val="18"/>
          <w:szCs w:val="18"/>
          <w:lang w:val="en-GB"/>
        </w:rPr>
        <w:t>(</w:t>
      </w:r>
      <w:r w:rsidR="00251E14" w:rsidRPr="00483285">
        <w:rPr>
          <w:rFonts w:ascii="Times New Roman" w:hAnsi="Times New Roman" w:cs="Times New Roman"/>
          <w:sz w:val="18"/>
          <w:szCs w:val="18"/>
          <w:lang w:val="en-GB"/>
        </w:rPr>
        <w:t>ETR/A</w:t>
      </w:r>
      <w:r w:rsidR="00251E14" w:rsidRPr="00251E14">
        <w:rPr>
          <w:rFonts w:ascii="Times New Roman" w:hAnsi="Times New Roman" w:cs="Times New Roman"/>
          <w:sz w:val="18"/>
          <w:szCs w:val="18"/>
          <w:vertAlign w:val="subscript"/>
          <w:lang w:val="en-GB"/>
        </w:rPr>
        <w:t>CO2</w:t>
      </w:r>
      <w:r w:rsidR="00251E14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ETR/A</w:t>
      </w:r>
      <w:r w:rsidR="00251E14" w:rsidRPr="00251E14">
        <w:rPr>
          <w:rFonts w:ascii="Times New Roman" w:hAnsi="Times New Roman" w:cs="Times New Roman"/>
          <w:sz w:val="18"/>
          <w:szCs w:val="18"/>
          <w:vertAlign w:val="subscript"/>
          <w:lang w:val="en-GB"/>
        </w:rPr>
        <w:t>400</w:t>
      </w:r>
      <w:r w:rsidR="00251E14" w:rsidRPr="00251E14">
        <w:rPr>
          <w:rFonts w:ascii="Times New Roman" w:hAnsi="Times New Roman" w:cs="Times New Roman"/>
          <w:sz w:val="18"/>
          <w:szCs w:val="18"/>
          <w:vertAlign w:val="superscript"/>
          <w:lang w:val="en-GB"/>
        </w:rPr>
        <w:t>-1</w:t>
      </w:r>
      <w:r w:rsidR="00251E14">
        <w:rPr>
          <w:rFonts w:ascii="Times New Roman" w:hAnsi="Times New Roman" w:cs="Times New Roman"/>
          <w:sz w:val="18"/>
          <w:szCs w:val="18"/>
          <w:lang w:val="en-GB"/>
        </w:rPr>
        <w:t xml:space="preserve">) 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and </w:t>
      </w:r>
      <w:r w:rsidR="00D4002E">
        <w:rPr>
          <w:rFonts w:ascii="Times New Roman" w:hAnsi="Times New Roman" w:cs="Times New Roman"/>
          <w:sz w:val="18"/>
          <w:szCs w:val="18"/>
          <w:lang w:val="en-GB"/>
        </w:rPr>
        <w:t>normalised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ETR </w:t>
      </w:r>
      <w:r w:rsidR="00251E14">
        <w:rPr>
          <w:rFonts w:ascii="Times New Roman" w:hAnsi="Times New Roman" w:cs="Times New Roman"/>
          <w:sz w:val="18"/>
          <w:szCs w:val="18"/>
          <w:lang w:val="en-GB"/>
        </w:rPr>
        <w:t>(</w:t>
      </w:r>
      <w:r w:rsidR="00251E14" w:rsidRPr="00483285">
        <w:rPr>
          <w:rFonts w:ascii="Times New Roman" w:hAnsi="Times New Roman" w:cs="Times New Roman"/>
          <w:sz w:val="18"/>
          <w:szCs w:val="18"/>
          <w:lang w:val="en-GB"/>
        </w:rPr>
        <w:t>ETR</w:t>
      </w:r>
      <w:r w:rsidR="00251E14" w:rsidRPr="00251E14">
        <w:rPr>
          <w:rFonts w:ascii="Times New Roman" w:hAnsi="Times New Roman" w:cs="Times New Roman"/>
          <w:sz w:val="18"/>
          <w:szCs w:val="18"/>
          <w:vertAlign w:val="subscript"/>
          <w:lang w:val="en-GB"/>
        </w:rPr>
        <w:t>CO2</w:t>
      </w:r>
      <w:r w:rsidR="00251E14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ETR</w:t>
      </w:r>
      <w:r w:rsidR="00251E14" w:rsidRPr="00251E14">
        <w:rPr>
          <w:rFonts w:ascii="Times New Roman" w:hAnsi="Times New Roman" w:cs="Times New Roman"/>
          <w:sz w:val="18"/>
          <w:szCs w:val="18"/>
          <w:vertAlign w:val="subscript"/>
          <w:lang w:val="en-GB"/>
        </w:rPr>
        <w:t>400</w:t>
      </w:r>
      <w:r w:rsidR="00251E14" w:rsidRPr="00251E14">
        <w:rPr>
          <w:rFonts w:ascii="Times New Roman" w:hAnsi="Times New Roman" w:cs="Times New Roman"/>
          <w:sz w:val="18"/>
          <w:szCs w:val="18"/>
          <w:vertAlign w:val="superscript"/>
          <w:lang w:val="en-GB"/>
        </w:rPr>
        <w:t>-1</w:t>
      </w:r>
      <w:r w:rsidR="00251E14">
        <w:rPr>
          <w:rFonts w:ascii="Times New Roman" w:hAnsi="Times New Roman" w:cs="Times New Roman"/>
          <w:sz w:val="18"/>
          <w:szCs w:val="18"/>
          <w:lang w:val="en-GB"/>
        </w:rPr>
        <w:t xml:space="preserve">) 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versus </w:t>
      </w:r>
      <w:r w:rsidR="00D4002E">
        <w:rPr>
          <w:rFonts w:ascii="Times New Roman" w:hAnsi="Times New Roman" w:cs="Times New Roman"/>
          <w:sz w:val="18"/>
          <w:szCs w:val="18"/>
          <w:lang w:val="en-GB"/>
        </w:rPr>
        <w:t>normalised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emission </w:t>
      </w:r>
      <w:r w:rsidR="00EE25C6">
        <w:rPr>
          <w:rFonts w:ascii="Times New Roman" w:hAnsi="Times New Roman" w:cs="Times New Roman"/>
          <w:sz w:val="18"/>
          <w:szCs w:val="18"/>
          <w:lang w:val="en-GB"/>
        </w:rPr>
        <w:t xml:space="preserve">E </w:t>
      </w:r>
      <w:r w:rsidR="00251E14">
        <w:rPr>
          <w:rFonts w:ascii="Times New Roman" w:hAnsi="Times New Roman" w:cs="Times New Roman"/>
          <w:sz w:val="18"/>
          <w:szCs w:val="18"/>
          <w:lang w:val="en-GB"/>
        </w:rPr>
        <w:t>(</w:t>
      </w:r>
      <w:r w:rsidR="00251E14" w:rsidRPr="00483285">
        <w:rPr>
          <w:rFonts w:ascii="Times New Roman" w:hAnsi="Times New Roman" w:cs="Times New Roman"/>
          <w:sz w:val="18"/>
          <w:szCs w:val="18"/>
          <w:lang w:val="en-GB"/>
        </w:rPr>
        <w:t>E</w:t>
      </w:r>
      <w:r w:rsidR="00251E14" w:rsidRPr="00251E14">
        <w:rPr>
          <w:rFonts w:ascii="Times New Roman" w:hAnsi="Times New Roman" w:cs="Times New Roman"/>
          <w:sz w:val="18"/>
          <w:szCs w:val="18"/>
          <w:vertAlign w:val="subscript"/>
          <w:lang w:val="en-GB"/>
        </w:rPr>
        <w:t>CO2</w:t>
      </w:r>
      <w:r w:rsidR="00251E14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E</w:t>
      </w:r>
      <w:r w:rsidR="00251E14" w:rsidRPr="00251E14">
        <w:rPr>
          <w:rFonts w:ascii="Times New Roman" w:hAnsi="Times New Roman" w:cs="Times New Roman"/>
          <w:sz w:val="18"/>
          <w:szCs w:val="18"/>
          <w:vertAlign w:val="subscript"/>
          <w:lang w:val="en-GB"/>
        </w:rPr>
        <w:t>400</w:t>
      </w:r>
      <w:r w:rsidR="00251E14" w:rsidRPr="00251E14">
        <w:rPr>
          <w:rFonts w:ascii="Times New Roman" w:hAnsi="Times New Roman" w:cs="Times New Roman"/>
          <w:sz w:val="18"/>
          <w:szCs w:val="18"/>
          <w:vertAlign w:val="superscript"/>
          <w:lang w:val="en-GB"/>
        </w:rPr>
        <w:t>-1</w:t>
      </w:r>
      <w:r w:rsidR="0017736A">
        <w:rPr>
          <w:rFonts w:ascii="Times New Roman" w:hAnsi="Times New Roman" w:cs="Times New Roman"/>
          <w:sz w:val="18"/>
          <w:szCs w:val="18"/>
          <w:lang w:val="en-GB"/>
        </w:rPr>
        <w:t>,</w:t>
      </w:r>
      <w:r w:rsidR="00251E14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>y-axes) measured during ramping to high CO</w:t>
      </w:r>
      <w:r w:rsidR="00A47C92" w:rsidRPr="00483285">
        <w:rPr>
          <w:rFonts w:ascii="Times New Roman" w:hAnsi="Times New Roman" w:cs="Times New Roman"/>
          <w:sz w:val="18"/>
          <w:szCs w:val="18"/>
          <w:vertAlign w:val="subscript"/>
          <w:lang w:val="en-GB"/>
        </w:rPr>
        <w:t>2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(</w:t>
      </w:r>
      <w:r w:rsidR="00391FAB" w:rsidRPr="00483285">
        <w:rPr>
          <w:rFonts w:ascii="Times New Roman" w:hAnsi="Times New Roman" w:cs="Times New Roman"/>
          <w:sz w:val="18"/>
          <w:szCs w:val="18"/>
          <w:lang w:val="en-GB"/>
        </w:rPr>
        <w:t>8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>00</w:t>
      </w:r>
      <w:r w:rsidR="00927F69" w:rsidRPr="00483285">
        <w:rPr>
          <w:rFonts w:ascii="Times New Roman" w:hAnsi="Times New Roman" w:cs="Times New Roman"/>
          <w:sz w:val="18"/>
          <w:szCs w:val="18"/>
          <w:lang w:val="en-GB"/>
        </w:rPr>
        <w:t>, 1200, 1600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927F69" w:rsidRPr="00483285">
        <w:rPr>
          <w:rFonts w:ascii="Times New Roman" w:hAnsi="Times New Roman" w:cs="Times New Roman"/>
          <w:sz w:val="18"/>
          <w:szCs w:val="18"/>
          <w:lang w:val="en-GB"/>
        </w:rPr>
        <w:t>and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200</w:t>
      </w:r>
      <w:r w:rsidR="00927F69" w:rsidRPr="00483285">
        <w:rPr>
          <w:rFonts w:ascii="Times New Roman" w:hAnsi="Times New Roman" w:cs="Times New Roman"/>
          <w:sz w:val="18"/>
          <w:szCs w:val="18"/>
          <w:lang w:val="en-GB"/>
        </w:rPr>
        <w:t>0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ppm</w:t>
      </w:r>
      <w:r w:rsidR="00927F69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CO</w:t>
      </w:r>
      <w:r w:rsidR="00927F69" w:rsidRPr="00483285">
        <w:rPr>
          <w:rFonts w:ascii="Times New Roman" w:hAnsi="Times New Roman" w:cs="Times New Roman"/>
          <w:sz w:val="18"/>
          <w:szCs w:val="18"/>
          <w:vertAlign w:val="subscript"/>
          <w:lang w:val="en-GB"/>
        </w:rPr>
        <w:t>2</w:t>
      </w:r>
      <w:r w:rsidR="00A47C92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). </w:t>
      </w:r>
      <w:r w:rsidR="00D4002E">
        <w:rPr>
          <w:rFonts w:ascii="Times New Roman" w:hAnsi="Times New Roman" w:cs="Times New Roman"/>
          <w:sz w:val="18"/>
          <w:szCs w:val="18"/>
          <w:lang w:val="en-GB"/>
        </w:rPr>
        <w:t>Values</w:t>
      </w:r>
      <w:r w:rsidR="00D4002E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were normalised by dividing the </w:t>
      </w:r>
      <w:r w:rsidR="00D4002E">
        <w:rPr>
          <w:rFonts w:ascii="Times New Roman" w:hAnsi="Times New Roman" w:cs="Times New Roman"/>
          <w:sz w:val="18"/>
          <w:szCs w:val="18"/>
          <w:lang w:val="en-GB"/>
        </w:rPr>
        <w:t>data</w:t>
      </w:r>
      <w:r w:rsidR="00D4002E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of a series by </w:t>
      </w:r>
      <w:r w:rsidR="00D4002E">
        <w:rPr>
          <w:rFonts w:ascii="Times New Roman" w:hAnsi="Times New Roman" w:cs="Times New Roman"/>
          <w:sz w:val="18"/>
          <w:szCs w:val="18"/>
          <w:lang w:val="en-GB"/>
        </w:rPr>
        <w:t>its</w:t>
      </w:r>
      <w:r w:rsidR="00D4002E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D4002E">
        <w:rPr>
          <w:rFonts w:ascii="Times New Roman" w:hAnsi="Times New Roman" w:cs="Times New Roman"/>
          <w:sz w:val="18"/>
          <w:szCs w:val="18"/>
          <w:lang w:val="en-GB"/>
        </w:rPr>
        <w:t>i</w:t>
      </w:r>
      <w:r w:rsidR="00D4002E" w:rsidRPr="00483285">
        <w:rPr>
          <w:rFonts w:ascii="Times New Roman" w:hAnsi="Times New Roman" w:cs="Times New Roman"/>
          <w:sz w:val="18"/>
          <w:szCs w:val="18"/>
          <w:lang w:val="en-GB"/>
        </w:rPr>
        <w:t>nitial value measured at 400 ppm [CO</w:t>
      </w:r>
      <w:r w:rsidR="00D4002E" w:rsidRPr="00483285">
        <w:rPr>
          <w:rFonts w:ascii="Times New Roman" w:hAnsi="Times New Roman" w:cs="Times New Roman"/>
          <w:sz w:val="18"/>
          <w:szCs w:val="18"/>
          <w:vertAlign w:val="subscript"/>
          <w:lang w:val="en-GB"/>
        </w:rPr>
        <w:t>2</w:t>
      </w:r>
      <w:r w:rsidR="00D4002E" w:rsidRPr="00483285">
        <w:rPr>
          <w:rFonts w:ascii="Times New Roman" w:hAnsi="Times New Roman" w:cs="Times New Roman"/>
          <w:sz w:val="18"/>
          <w:szCs w:val="18"/>
          <w:lang w:val="en-GB"/>
        </w:rPr>
        <w:t>])</w:t>
      </w:r>
      <w:r w:rsidR="00D4002E">
        <w:rPr>
          <w:rFonts w:ascii="Times New Roman" w:hAnsi="Times New Roman" w:cs="Times New Roman"/>
          <w:sz w:val="18"/>
          <w:szCs w:val="18"/>
          <w:lang w:val="en-GB"/>
        </w:rPr>
        <w:t xml:space="preserve">. </w:t>
      </w:r>
      <w:r w:rsidR="00927F69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Mean </w:t>
      </w:r>
      <w:r w:rsidR="00D4002E">
        <w:rPr>
          <w:rFonts w:ascii="Times New Roman" w:hAnsi="Times New Roman" w:cs="Times New Roman"/>
          <w:sz w:val="18"/>
          <w:szCs w:val="18"/>
          <w:lang w:val="en-GB"/>
        </w:rPr>
        <w:t>normalised</w:t>
      </w:r>
      <w:r w:rsidR="007E4F16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927F69" w:rsidRPr="00483285">
        <w:rPr>
          <w:rFonts w:ascii="Times New Roman" w:hAnsi="Times New Roman" w:cs="Times New Roman"/>
          <w:sz w:val="18"/>
          <w:szCs w:val="18"/>
          <w:lang w:val="en-GB"/>
        </w:rPr>
        <w:t>values to low and high CO</w:t>
      </w:r>
      <w:r w:rsidR="00927F69" w:rsidRPr="00483285">
        <w:rPr>
          <w:rFonts w:ascii="Times New Roman" w:hAnsi="Times New Roman" w:cs="Times New Roman"/>
          <w:sz w:val="18"/>
          <w:szCs w:val="18"/>
          <w:vertAlign w:val="subscript"/>
          <w:lang w:val="en-GB"/>
        </w:rPr>
        <w:t>2</w:t>
      </w:r>
      <w:r w:rsidR="00927F69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 and associated correlations are </w:t>
      </w:r>
      <w:r w:rsidR="00B13253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given </w:t>
      </w:r>
      <w:r w:rsidR="00E30E8C">
        <w:rPr>
          <w:rFonts w:ascii="Times New Roman" w:hAnsi="Times New Roman" w:cs="Times New Roman"/>
          <w:sz w:val="18"/>
          <w:szCs w:val="18"/>
          <w:lang w:val="en-GB"/>
        </w:rPr>
        <w:t xml:space="preserve">respectively </w:t>
      </w:r>
      <w:r w:rsidR="00B13253" w:rsidRPr="00483285">
        <w:rPr>
          <w:rFonts w:ascii="Times New Roman" w:hAnsi="Times New Roman" w:cs="Times New Roman"/>
          <w:sz w:val="18"/>
          <w:szCs w:val="18"/>
          <w:lang w:val="en-GB"/>
        </w:rPr>
        <w:t xml:space="preserve">in Table S2 </w:t>
      </w:r>
      <w:r w:rsidR="00E30E8C">
        <w:rPr>
          <w:rFonts w:ascii="Times New Roman" w:hAnsi="Times New Roman" w:cs="Times New Roman"/>
          <w:sz w:val="18"/>
          <w:szCs w:val="18"/>
          <w:lang w:val="en-GB"/>
        </w:rPr>
        <w:t xml:space="preserve">(see above) </w:t>
      </w:r>
      <w:r w:rsidR="00B13253" w:rsidRPr="00483285">
        <w:rPr>
          <w:rFonts w:ascii="Times New Roman" w:hAnsi="Times New Roman" w:cs="Times New Roman"/>
          <w:sz w:val="18"/>
          <w:szCs w:val="18"/>
          <w:lang w:val="en-GB"/>
        </w:rPr>
        <w:t>and Table S3</w:t>
      </w:r>
      <w:r w:rsidR="00904A8C">
        <w:rPr>
          <w:rFonts w:ascii="Times New Roman" w:hAnsi="Times New Roman" w:cs="Times New Roman"/>
          <w:sz w:val="18"/>
          <w:szCs w:val="18"/>
          <w:lang w:val="en-GB"/>
        </w:rPr>
        <w:t>b</w:t>
      </w:r>
      <w:r w:rsidR="00E30E8C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  <w:r w:rsidR="00D11898">
        <w:rPr>
          <w:rFonts w:ascii="Times New Roman" w:hAnsi="Times New Roman" w:cs="Times New Roman"/>
          <w:sz w:val="18"/>
          <w:szCs w:val="18"/>
          <w:lang w:val="en-GB"/>
        </w:rPr>
        <w:t>in</w:t>
      </w:r>
      <w:r w:rsidR="00E30E8C">
        <w:rPr>
          <w:rFonts w:ascii="Times New Roman" w:hAnsi="Times New Roman" w:cs="Times New Roman"/>
          <w:sz w:val="18"/>
          <w:szCs w:val="18"/>
          <w:lang w:val="en-GB"/>
        </w:rPr>
        <w:t xml:space="preserve"> Supplement 2</w:t>
      </w:r>
      <w:r w:rsidR="00B13253" w:rsidRPr="00483285">
        <w:rPr>
          <w:rFonts w:ascii="Times New Roman" w:hAnsi="Times New Roman" w:cs="Times New Roman"/>
          <w:sz w:val="18"/>
          <w:szCs w:val="18"/>
          <w:lang w:val="en-GB"/>
        </w:rPr>
        <w:t>.</w:t>
      </w:r>
    </w:p>
    <w:p w14:paraId="035A1B3A" w14:textId="62BE2CB1" w:rsidR="00AA0949" w:rsidRDefault="00AA0949" w:rsidP="009E4B7F">
      <w:pPr>
        <w:rPr>
          <w:rFonts w:ascii="Times New Roman" w:hAnsi="Times New Roman" w:cs="Times New Roman"/>
          <w:b/>
          <w:sz w:val="18"/>
          <w:szCs w:val="18"/>
          <w:lang w:val="en-GB"/>
        </w:rPr>
      </w:pPr>
    </w:p>
    <w:sectPr w:rsidR="00AA0949" w:rsidSect="00BD397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3CE9C" w14:textId="77777777" w:rsidR="00684DF9" w:rsidRDefault="00684DF9" w:rsidP="00B23629">
      <w:pPr>
        <w:spacing w:after="0" w:line="240" w:lineRule="auto"/>
      </w:pPr>
      <w:r>
        <w:separator/>
      </w:r>
    </w:p>
  </w:endnote>
  <w:endnote w:type="continuationSeparator" w:id="0">
    <w:p w14:paraId="06375F63" w14:textId="77777777" w:rsidR="00684DF9" w:rsidRDefault="00684DF9" w:rsidP="00B23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1FF5A" w14:textId="77777777" w:rsidR="004608C0" w:rsidRDefault="004608C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F809E" w14:textId="77777777" w:rsidR="004608C0" w:rsidRDefault="004608C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D2D37" w14:textId="77777777" w:rsidR="004608C0" w:rsidRDefault="004608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30FBB" w14:textId="77777777" w:rsidR="00684DF9" w:rsidRDefault="00684DF9" w:rsidP="00B23629">
      <w:pPr>
        <w:spacing w:after="0" w:line="240" w:lineRule="auto"/>
      </w:pPr>
      <w:r>
        <w:separator/>
      </w:r>
    </w:p>
  </w:footnote>
  <w:footnote w:type="continuationSeparator" w:id="0">
    <w:p w14:paraId="2F89A6D8" w14:textId="77777777" w:rsidR="00684DF9" w:rsidRDefault="00684DF9" w:rsidP="00B23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65918" w14:textId="77777777" w:rsidR="004608C0" w:rsidRDefault="004608C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92E43" w14:textId="77777777" w:rsidR="004608C0" w:rsidRDefault="004608C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7949A" w14:textId="77777777" w:rsidR="004608C0" w:rsidRDefault="004608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B3DDD"/>
    <w:multiLevelType w:val="hybridMultilevel"/>
    <w:tmpl w:val="05CE2904"/>
    <w:lvl w:ilvl="0" w:tplc="64FCA50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A56EE7"/>
    <w:multiLevelType w:val="hybridMultilevel"/>
    <w:tmpl w:val="F89C15A2"/>
    <w:lvl w:ilvl="0" w:tplc="BFD60EE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5F2"/>
    <w:rsid w:val="000041E4"/>
    <w:rsid w:val="00004E07"/>
    <w:rsid w:val="000056F0"/>
    <w:rsid w:val="0000775E"/>
    <w:rsid w:val="00007B6B"/>
    <w:rsid w:val="00012027"/>
    <w:rsid w:val="00012033"/>
    <w:rsid w:val="000121CC"/>
    <w:rsid w:val="000159FD"/>
    <w:rsid w:val="00015DAD"/>
    <w:rsid w:val="00017BC0"/>
    <w:rsid w:val="00021C75"/>
    <w:rsid w:val="00022634"/>
    <w:rsid w:val="0002404C"/>
    <w:rsid w:val="00024320"/>
    <w:rsid w:val="000269B1"/>
    <w:rsid w:val="000303B5"/>
    <w:rsid w:val="000311F4"/>
    <w:rsid w:val="00032087"/>
    <w:rsid w:val="00037BB9"/>
    <w:rsid w:val="00040917"/>
    <w:rsid w:val="00050775"/>
    <w:rsid w:val="000525CD"/>
    <w:rsid w:val="000571F2"/>
    <w:rsid w:val="00061FE0"/>
    <w:rsid w:val="00063271"/>
    <w:rsid w:val="00065187"/>
    <w:rsid w:val="00066437"/>
    <w:rsid w:val="00073136"/>
    <w:rsid w:val="00074D07"/>
    <w:rsid w:val="000771D0"/>
    <w:rsid w:val="00080425"/>
    <w:rsid w:val="00081B3C"/>
    <w:rsid w:val="00085152"/>
    <w:rsid w:val="000852AD"/>
    <w:rsid w:val="0009016B"/>
    <w:rsid w:val="000916F8"/>
    <w:rsid w:val="00091CF1"/>
    <w:rsid w:val="00094EAA"/>
    <w:rsid w:val="00096469"/>
    <w:rsid w:val="000A1B5A"/>
    <w:rsid w:val="000A3409"/>
    <w:rsid w:val="000A3916"/>
    <w:rsid w:val="000A6446"/>
    <w:rsid w:val="000B1C9E"/>
    <w:rsid w:val="000B4BE2"/>
    <w:rsid w:val="000B53C3"/>
    <w:rsid w:val="000B70B3"/>
    <w:rsid w:val="000C4C22"/>
    <w:rsid w:val="000C6376"/>
    <w:rsid w:val="000C749B"/>
    <w:rsid w:val="000D1F12"/>
    <w:rsid w:val="000D4512"/>
    <w:rsid w:val="000D45D6"/>
    <w:rsid w:val="000D6A4A"/>
    <w:rsid w:val="000D71BD"/>
    <w:rsid w:val="000D78BD"/>
    <w:rsid w:val="000E12C2"/>
    <w:rsid w:val="000E26EC"/>
    <w:rsid w:val="000E310F"/>
    <w:rsid w:val="000E54F4"/>
    <w:rsid w:val="000E6547"/>
    <w:rsid w:val="000E678C"/>
    <w:rsid w:val="000E6F22"/>
    <w:rsid w:val="000E77B2"/>
    <w:rsid w:val="000F2A83"/>
    <w:rsid w:val="000F3399"/>
    <w:rsid w:val="000F39F9"/>
    <w:rsid w:val="000F7608"/>
    <w:rsid w:val="0010400A"/>
    <w:rsid w:val="001069AA"/>
    <w:rsid w:val="001075A9"/>
    <w:rsid w:val="00107CD8"/>
    <w:rsid w:val="00111CB7"/>
    <w:rsid w:val="001149A0"/>
    <w:rsid w:val="00114F66"/>
    <w:rsid w:val="00122CD2"/>
    <w:rsid w:val="00123A54"/>
    <w:rsid w:val="00123AE0"/>
    <w:rsid w:val="00125FA6"/>
    <w:rsid w:val="00127EEB"/>
    <w:rsid w:val="001345AB"/>
    <w:rsid w:val="001410F9"/>
    <w:rsid w:val="00143BF0"/>
    <w:rsid w:val="00145159"/>
    <w:rsid w:val="00146449"/>
    <w:rsid w:val="00146837"/>
    <w:rsid w:val="00147C38"/>
    <w:rsid w:val="00152D55"/>
    <w:rsid w:val="00152DF0"/>
    <w:rsid w:val="0015655A"/>
    <w:rsid w:val="001610D0"/>
    <w:rsid w:val="00163065"/>
    <w:rsid w:val="00163D2F"/>
    <w:rsid w:val="00164C05"/>
    <w:rsid w:val="001653EB"/>
    <w:rsid w:val="00166ED0"/>
    <w:rsid w:val="0017225D"/>
    <w:rsid w:val="00172309"/>
    <w:rsid w:val="0017277A"/>
    <w:rsid w:val="001730B8"/>
    <w:rsid w:val="00173B32"/>
    <w:rsid w:val="0017561B"/>
    <w:rsid w:val="0017736A"/>
    <w:rsid w:val="00177FDF"/>
    <w:rsid w:val="0018145E"/>
    <w:rsid w:val="0018365E"/>
    <w:rsid w:val="001837A0"/>
    <w:rsid w:val="0018413A"/>
    <w:rsid w:val="00184CB2"/>
    <w:rsid w:val="0018748E"/>
    <w:rsid w:val="00191C11"/>
    <w:rsid w:val="001940E9"/>
    <w:rsid w:val="00194750"/>
    <w:rsid w:val="00196BA8"/>
    <w:rsid w:val="001A30E0"/>
    <w:rsid w:val="001A4E4C"/>
    <w:rsid w:val="001A53E5"/>
    <w:rsid w:val="001B0D12"/>
    <w:rsid w:val="001B1C4F"/>
    <w:rsid w:val="001B43D6"/>
    <w:rsid w:val="001B547E"/>
    <w:rsid w:val="001B55F3"/>
    <w:rsid w:val="001C021F"/>
    <w:rsid w:val="001C064D"/>
    <w:rsid w:val="001C1013"/>
    <w:rsid w:val="001C1D95"/>
    <w:rsid w:val="001C4E0B"/>
    <w:rsid w:val="001C53C6"/>
    <w:rsid w:val="001D27C2"/>
    <w:rsid w:val="001D31E1"/>
    <w:rsid w:val="001D4753"/>
    <w:rsid w:val="001D6E5A"/>
    <w:rsid w:val="001E386D"/>
    <w:rsid w:val="001E72F5"/>
    <w:rsid w:val="001F13A4"/>
    <w:rsid w:val="001F1B23"/>
    <w:rsid w:val="00201997"/>
    <w:rsid w:val="00201C32"/>
    <w:rsid w:val="002031C4"/>
    <w:rsid w:val="00203B0F"/>
    <w:rsid w:val="002040AE"/>
    <w:rsid w:val="002066FE"/>
    <w:rsid w:val="00213DCB"/>
    <w:rsid w:val="00214FA1"/>
    <w:rsid w:val="00216EF9"/>
    <w:rsid w:val="0022243B"/>
    <w:rsid w:val="00222A70"/>
    <w:rsid w:val="00225A10"/>
    <w:rsid w:val="0022684F"/>
    <w:rsid w:val="00230579"/>
    <w:rsid w:val="00230FE3"/>
    <w:rsid w:val="00231906"/>
    <w:rsid w:val="002328B1"/>
    <w:rsid w:val="00233EB1"/>
    <w:rsid w:val="0023428A"/>
    <w:rsid w:val="002354C1"/>
    <w:rsid w:val="00235A7C"/>
    <w:rsid w:val="00236D2F"/>
    <w:rsid w:val="0024363B"/>
    <w:rsid w:val="0024559C"/>
    <w:rsid w:val="00245DDA"/>
    <w:rsid w:val="00247AB6"/>
    <w:rsid w:val="00247CB1"/>
    <w:rsid w:val="002505FF"/>
    <w:rsid w:val="00251815"/>
    <w:rsid w:val="002519D9"/>
    <w:rsid w:val="00251E14"/>
    <w:rsid w:val="00255BAE"/>
    <w:rsid w:val="00260BD9"/>
    <w:rsid w:val="00261A81"/>
    <w:rsid w:val="00264B77"/>
    <w:rsid w:val="002653C3"/>
    <w:rsid w:val="00271388"/>
    <w:rsid w:val="00271D3B"/>
    <w:rsid w:val="00274859"/>
    <w:rsid w:val="00275349"/>
    <w:rsid w:val="00283265"/>
    <w:rsid w:val="00283E8B"/>
    <w:rsid w:val="00287961"/>
    <w:rsid w:val="00287B6C"/>
    <w:rsid w:val="00287CE3"/>
    <w:rsid w:val="0029053D"/>
    <w:rsid w:val="002941E8"/>
    <w:rsid w:val="00296ECF"/>
    <w:rsid w:val="00297ED5"/>
    <w:rsid w:val="002A4099"/>
    <w:rsid w:val="002A54D5"/>
    <w:rsid w:val="002A54E7"/>
    <w:rsid w:val="002B1DAC"/>
    <w:rsid w:val="002B268A"/>
    <w:rsid w:val="002B40D8"/>
    <w:rsid w:val="002C1805"/>
    <w:rsid w:val="002C2269"/>
    <w:rsid w:val="002C5362"/>
    <w:rsid w:val="002D0544"/>
    <w:rsid w:val="002D0A9D"/>
    <w:rsid w:val="002D20BF"/>
    <w:rsid w:val="002D2C65"/>
    <w:rsid w:val="002D3D51"/>
    <w:rsid w:val="002D7723"/>
    <w:rsid w:val="002D784E"/>
    <w:rsid w:val="002E1369"/>
    <w:rsid w:val="002E2544"/>
    <w:rsid w:val="002E6A05"/>
    <w:rsid w:val="002E7351"/>
    <w:rsid w:val="002E7BCB"/>
    <w:rsid w:val="002F0510"/>
    <w:rsid w:val="002F1D99"/>
    <w:rsid w:val="002F442F"/>
    <w:rsid w:val="002F72E5"/>
    <w:rsid w:val="003001D5"/>
    <w:rsid w:val="003035EE"/>
    <w:rsid w:val="0030768C"/>
    <w:rsid w:val="00307A31"/>
    <w:rsid w:val="003108EA"/>
    <w:rsid w:val="00312F56"/>
    <w:rsid w:val="00313C21"/>
    <w:rsid w:val="00313D75"/>
    <w:rsid w:val="003151E6"/>
    <w:rsid w:val="003209FF"/>
    <w:rsid w:val="0032261E"/>
    <w:rsid w:val="003226A0"/>
    <w:rsid w:val="0032375F"/>
    <w:rsid w:val="00325601"/>
    <w:rsid w:val="00332153"/>
    <w:rsid w:val="003324C6"/>
    <w:rsid w:val="00336D6E"/>
    <w:rsid w:val="00341762"/>
    <w:rsid w:val="003418BE"/>
    <w:rsid w:val="00342CF6"/>
    <w:rsid w:val="00343187"/>
    <w:rsid w:val="003432FC"/>
    <w:rsid w:val="0034717B"/>
    <w:rsid w:val="00350D85"/>
    <w:rsid w:val="00356FAB"/>
    <w:rsid w:val="00357532"/>
    <w:rsid w:val="003608D5"/>
    <w:rsid w:val="00365698"/>
    <w:rsid w:val="00366FD5"/>
    <w:rsid w:val="0037216F"/>
    <w:rsid w:val="00374E0A"/>
    <w:rsid w:val="00375B8F"/>
    <w:rsid w:val="00380A9E"/>
    <w:rsid w:val="00381388"/>
    <w:rsid w:val="00381872"/>
    <w:rsid w:val="00381C52"/>
    <w:rsid w:val="00382D00"/>
    <w:rsid w:val="00384D46"/>
    <w:rsid w:val="00385354"/>
    <w:rsid w:val="003907EC"/>
    <w:rsid w:val="00391FAB"/>
    <w:rsid w:val="00394636"/>
    <w:rsid w:val="003979CA"/>
    <w:rsid w:val="003A0B00"/>
    <w:rsid w:val="003A1BDB"/>
    <w:rsid w:val="003A3C6F"/>
    <w:rsid w:val="003A6692"/>
    <w:rsid w:val="003B0FB1"/>
    <w:rsid w:val="003B1FBA"/>
    <w:rsid w:val="003B56FA"/>
    <w:rsid w:val="003B7B70"/>
    <w:rsid w:val="003C231E"/>
    <w:rsid w:val="003C272D"/>
    <w:rsid w:val="003C386C"/>
    <w:rsid w:val="003D2900"/>
    <w:rsid w:val="003D5DD4"/>
    <w:rsid w:val="003D6DBD"/>
    <w:rsid w:val="003E1E94"/>
    <w:rsid w:val="003E2881"/>
    <w:rsid w:val="003E39FC"/>
    <w:rsid w:val="003E43FC"/>
    <w:rsid w:val="003E5202"/>
    <w:rsid w:val="003E5D8F"/>
    <w:rsid w:val="003F03C6"/>
    <w:rsid w:val="003F0C7E"/>
    <w:rsid w:val="003F149E"/>
    <w:rsid w:val="003F3460"/>
    <w:rsid w:val="003F45E9"/>
    <w:rsid w:val="003F5277"/>
    <w:rsid w:val="003F5F99"/>
    <w:rsid w:val="00400AEF"/>
    <w:rsid w:val="00401951"/>
    <w:rsid w:val="00410411"/>
    <w:rsid w:val="00410F0E"/>
    <w:rsid w:val="004112E9"/>
    <w:rsid w:val="004125ED"/>
    <w:rsid w:val="0041427D"/>
    <w:rsid w:val="00414B50"/>
    <w:rsid w:val="00416203"/>
    <w:rsid w:val="004168B3"/>
    <w:rsid w:val="00416C4D"/>
    <w:rsid w:val="004219A1"/>
    <w:rsid w:val="00422072"/>
    <w:rsid w:val="00423533"/>
    <w:rsid w:val="00424192"/>
    <w:rsid w:val="00444FA0"/>
    <w:rsid w:val="00450764"/>
    <w:rsid w:val="00452238"/>
    <w:rsid w:val="004522C9"/>
    <w:rsid w:val="00452EF4"/>
    <w:rsid w:val="00454677"/>
    <w:rsid w:val="00455212"/>
    <w:rsid w:val="0045622B"/>
    <w:rsid w:val="00457F5D"/>
    <w:rsid w:val="004608C0"/>
    <w:rsid w:val="00466DCC"/>
    <w:rsid w:val="004671D2"/>
    <w:rsid w:val="00473A22"/>
    <w:rsid w:val="00474FC0"/>
    <w:rsid w:val="004814D8"/>
    <w:rsid w:val="00482139"/>
    <w:rsid w:val="0048240B"/>
    <w:rsid w:val="00483050"/>
    <w:rsid w:val="00483285"/>
    <w:rsid w:val="004963A3"/>
    <w:rsid w:val="00496BAC"/>
    <w:rsid w:val="00496DDC"/>
    <w:rsid w:val="004A1E4B"/>
    <w:rsid w:val="004A2183"/>
    <w:rsid w:val="004A26A5"/>
    <w:rsid w:val="004A2D76"/>
    <w:rsid w:val="004A5443"/>
    <w:rsid w:val="004A6162"/>
    <w:rsid w:val="004A6FB4"/>
    <w:rsid w:val="004B0235"/>
    <w:rsid w:val="004B114A"/>
    <w:rsid w:val="004B555A"/>
    <w:rsid w:val="004C1B8D"/>
    <w:rsid w:val="004C278E"/>
    <w:rsid w:val="004C49FC"/>
    <w:rsid w:val="004C6821"/>
    <w:rsid w:val="004C6F9C"/>
    <w:rsid w:val="004D0B71"/>
    <w:rsid w:val="004D34FF"/>
    <w:rsid w:val="004D459E"/>
    <w:rsid w:val="004D52CA"/>
    <w:rsid w:val="004D5921"/>
    <w:rsid w:val="004D646A"/>
    <w:rsid w:val="004E0509"/>
    <w:rsid w:val="004E117A"/>
    <w:rsid w:val="004E3CF2"/>
    <w:rsid w:val="004E427B"/>
    <w:rsid w:val="004E46AF"/>
    <w:rsid w:val="004F0818"/>
    <w:rsid w:val="004F199F"/>
    <w:rsid w:val="004F1A0A"/>
    <w:rsid w:val="004F5210"/>
    <w:rsid w:val="004F5A46"/>
    <w:rsid w:val="005038B5"/>
    <w:rsid w:val="00503F4F"/>
    <w:rsid w:val="00505396"/>
    <w:rsid w:val="00506865"/>
    <w:rsid w:val="005126F8"/>
    <w:rsid w:val="00513174"/>
    <w:rsid w:val="00514D68"/>
    <w:rsid w:val="00515780"/>
    <w:rsid w:val="00517245"/>
    <w:rsid w:val="00517C72"/>
    <w:rsid w:val="00523405"/>
    <w:rsid w:val="0052424C"/>
    <w:rsid w:val="005262BB"/>
    <w:rsid w:val="005262F1"/>
    <w:rsid w:val="00527C92"/>
    <w:rsid w:val="00532DBE"/>
    <w:rsid w:val="005370CB"/>
    <w:rsid w:val="00540A89"/>
    <w:rsid w:val="00545C60"/>
    <w:rsid w:val="00546C6B"/>
    <w:rsid w:val="00547883"/>
    <w:rsid w:val="005515AA"/>
    <w:rsid w:val="0055457A"/>
    <w:rsid w:val="00556E8D"/>
    <w:rsid w:val="00562F13"/>
    <w:rsid w:val="00563B39"/>
    <w:rsid w:val="00563D9B"/>
    <w:rsid w:val="00570C41"/>
    <w:rsid w:val="00571B01"/>
    <w:rsid w:val="00575A22"/>
    <w:rsid w:val="00577E5C"/>
    <w:rsid w:val="00581682"/>
    <w:rsid w:val="00581AE1"/>
    <w:rsid w:val="00584D08"/>
    <w:rsid w:val="00587CC6"/>
    <w:rsid w:val="005907BD"/>
    <w:rsid w:val="00592135"/>
    <w:rsid w:val="00593A0F"/>
    <w:rsid w:val="005948B0"/>
    <w:rsid w:val="005A070A"/>
    <w:rsid w:val="005A1B60"/>
    <w:rsid w:val="005A1F34"/>
    <w:rsid w:val="005A4203"/>
    <w:rsid w:val="005A54E2"/>
    <w:rsid w:val="005A5DBC"/>
    <w:rsid w:val="005A7653"/>
    <w:rsid w:val="005B01A0"/>
    <w:rsid w:val="005B0E71"/>
    <w:rsid w:val="005B2572"/>
    <w:rsid w:val="005B41D3"/>
    <w:rsid w:val="005B568E"/>
    <w:rsid w:val="005B6739"/>
    <w:rsid w:val="005C054D"/>
    <w:rsid w:val="005C0941"/>
    <w:rsid w:val="005C1B25"/>
    <w:rsid w:val="005C32A2"/>
    <w:rsid w:val="005C3905"/>
    <w:rsid w:val="005C5034"/>
    <w:rsid w:val="005C6295"/>
    <w:rsid w:val="005C681A"/>
    <w:rsid w:val="005C7D0C"/>
    <w:rsid w:val="005D04FA"/>
    <w:rsid w:val="005D082A"/>
    <w:rsid w:val="005D1845"/>
    <w:rsid w:val="005D371E"/>
    <w:rsid w:val="005D54D1"/>
    <w:rsid w:val="005D5E4B"/>
    <w:rsid w:val="005E00C9"/>
    <w:rsid w:val="005E179F"/>
    <w:rsid w:val="005E6FBE"/>
    <w:rsid w:val="005F134D"/>
    <w:rsid w:val="005F3CC3"/>
    <w:rsid w:val="005F7B30"/>
    <w:rsid w:val="00601DA7"/>
    <w:rsid w:val="006027F4"/>
    <w:rsid w:val="00603400"/>
    <w:rsid w:val="006066C1"/>
    <w:rsid w:val="0061020D"/>
    <w:rsid w:val="0061391B"/>
    <w:rsid w:val="00614CF4"/>
    <w:rsid w:val="00615A5A"/>
    <w:rsid w:val="00616D32"/>
    <w:rsid w:val="00621318"/>
    <w:rsid w:val="006231D0"/>
    <w:rsid w:val="006328C4"/>
    <w:rsid w:val="0063305F"/>
    <w:rsid w:val="00634A97"/>
    <w:rsid w:val="00636E23"/>
    <w:rsid w:val="00642621"/>
    <w:rsid w:val="00643DEF"/>
    <w:rsid w:val="00644E2A"/>
    <w:rsid w:val="00646C49"/>
    <w:rsid w:val="00652102"/>
    <w:rsid w:val="00653621"/>
    <w:rsid w:val="00657FD0"/>
    <w:rsid w:val="00661DB8"/>
    <w:rsid w:val="00664D3D"/>
    <w:rsid w:val="00665C30"/>
    <w:rsid w:val="0066644D"/>
    <w:rsid w:val="00681863"/>
    <w:rsid w:val="00684318"/>
    <w:rsid w:val="006849E7"/>
    <w:rsid w:val="00684DF9"/>
    <w:rsid w:val="00685B2E"/>
    <w:rsid w:val="0068650C"/>
    <w:rsid w:val="00693DB3"/>
    <w:rsid w:val="00696F51"/>
    <w:rsid w:val="006A1C6D"/>
    <w:rsid w:val="006A65F2"/>
    <w:rsid w:val="006B0F9A"/>
    <w:rsid w:val="006B2758"/>
    <w:rsid w:val="006B46C3"/>
    <w:rsid w:val="006C0A07"/>
    <w:rsid w:val="006C2247"/>
    <w:rsid w:val="006C2F32"/>
    <w:rsid w:val="006C5D12"/>
    <w:rsid w:val="006C717D"/>
    <w:rsid w:val="006C7AB6"/>
    <w:rsid w:val="006D250C"/>
    <w:rsid w:val="006D53A6"/>
    <w:rsid w:val="006D5638"/>
    <w:rsid w:val="006D56BC"/>
    <w:rsid w:val="006E29C8"/>
    <w:rsid w:val="006E51D3"/>
    <w:rsid w:val="006E5332"/>
    <w:rsid w:val="006E5457"/>
    <w:rsid w:val="006E5701"/>
    <w:rsid w:val="006E5FE6"/>
    <w:rsid w:val="006F0105"/>
    <w:rsid w:val="006F1CCB"/>
    <w:rsid w:val="006F2172"/>
    <w:rsid w:val="006F266B"/>
    <w:rsid w:val="006F284B"/>
    <w:rsid w:val="006F288A"/>
    <w:rsid w:val="006F41D3"/>
    <w:rsid w:val="006F4728"/>
    <w:rsid w:val="006F4AC0"/>
    <w:rsid w:val="006F4CDE"/>
    <w:rsid w:val="006F4DFC"/>
    <w:rsid w:val="006F56AC"/>
    <w:rsid w:val="006F680B"/>
    <w:rsid w:val="006F777D"/>
    <w:rsid w:val="006F7B44"/>
    <w:rsid w:val="00701F9B"/>
    <w:rsid w:val="007042AF"/>
    <w:rsid w:val="00715902"/>
    <w:rsid w:val="00716CA0"/>
    <w:rsid w:val="0071761B"/>
    <w:rsid w:val="007236CD"/>
    <w:rsid w:val="00724629"/>
    <w:rsid w:val="007327D8"/>
    <w:rsid w:val="00732F2B"/>
    <w:rsid w:val="00733084"/>
    <w:rsid w:val="0073428F"/>
    <w:rsid w:val="00735B2B"/>
    <w:rsid w:val="00736808"/>
    <w:rsid w:val="0074253D"/>
    <w:rsid w:val="00742F0C"/>
    <w:rsid w:val="007445E1"/>
    <w:rsid w:val="00745582"/>
    <w:rsid w:val="00751071"/>
    <w:rsid w:val="00751DE8"/>
    <w:rsid w:val="007530CD"/>
    <w:rsid w:val="007549FD"/>
    <w:rsid w:val="00760B02"/>
    <w:rsid w:val="007631E1"/>
    <w:rsid w:val="007638DE"/>
    <w:rsid w:val="00767179"/>
    <w:rsid w:val="00767F9B"/>
    <w:rsid w:val="007702AD"/>
    <w:rsid w:val="00771A97"/>
    <w:rsid w:val="00774CE4"/>
    <w:rsid w:val="00774D8A"/>
    <w:rsid w:val="00775815"/>
    <w:rsid w:val="0077586D"/>
    <w:rsid w:val="00775C18"/>
    <w:rsid w:val="00781438"/>
    <w:rsid w:val="007816D6"/>
    <w:rsid w:val="007826EA"/>
    <w:rsid w:val="007828B9"/>
    <w:rsid w:val="0078344F"/>
    <w:rsid w:val="00786DE9"/>
    <w:rsid w:val="00791364"/>
    <w:rsid w:val="00792F5E"/>
    <w:rsid w:val="007937F8"/>
    <w:rsid w:val="0079404D"/>
    <w:rsid w:val="00797C0A"/>
    <w:rsid w:val="007A2D71"/>
    <w:rsid w:val="007A6C12"/>
    <w:rsid w:val="007A6D0D"/>
    <w:rsid w:val="007B16C1"/>
    <w:rsid w:val="007B1C1A"/>
    <w:rsid w:val="007B5193"/>
    <w:rsid w:val="007B537D"/>
    <w:rsid w:val="007B65D0"/>
    <w:rsid w:val="007B6608"/>
    <w:rsid w:val="007C0296"/>
    <w:rsid w:val="007C28B0"/>
    <w:rsid w:val="007C4D39"/>
    <w:rsid w:val="007C6022"/>
    <w:rsid w:val="007D041E"/>
    <w:rsid w:val="007D178A"/>
    <w:rsid w:val="007D22BD"/>
    <w:rsid w:val="007E022D"/>
    <w:rsid w:val="007E0F09"/>
    <w:rsid w:val="007E166F"/>
    <w:rsid w:val="007E1966"/>
    <w:rsid w:val="007E27AE"/>
    <w:rsid w:val="007E4F16"/>
    <w:rsid w:val="007E590C"/>
    <w:rsid w:val="007E6E9F"/>
    <w:rsid w:val="007F0519"/>
    <w:rsid w:val="007F2F56"/>
    <w:rsid w:val="007F3BDC"/>
    <w:rsid w:val="007F7E4B"/>
    <w:rsid w:val="008009F9"/>
    <w:rsid w:val="00803A7B"/>
    <w:rsid w:val="008069EB"/>
    <w:rsid w:val="00807853"/>
    <w:rsid w:val="00810063"/>
    <w:rsid w:val="0081270E"/>
    <w:rsid w:val="00813868"/>
    <w:rsid w:val="00815993"/>
    <w:rsid w:val="0081612E"/>
    <w:rsid w:val="008164F8"/>
    <w:rsid w:val="00820A42"/>
    <w:rsid w:val="00821221"/>
    <w:rsid w:val="00821603"/>
    <w:rsid w:val="0082269D"/>
    <w:rsid w:val="0082794B"/>
    <w:rsid w:val="00830C7B"/>
    <w:rsid w:val="00832B17"/>
    <w:rsid w:val="008349C8"/>
    <w:rsid w:val="008407A4"/>
    <w:rsid w:val="00841E19"/>
    <w:rsid w:val="008500E0"/>
    <w:rsid w:val="008507AE"/>
    <w:rsid w:val="0086515F"/>
    <w:rsid w:val="00867959"/>
    <w:rsid w:val="00875E83"/>
    <w:rsid w:val="008763D3"/>
    <w:rsid w:val="00876ECA"/>
    <w:rsid w:val="008774DD"/>
    <w:rsid w:val="00882215"/>
    <w:rsid w:val="008845AE"/>
    <w:rsid w:val="00885534"/>
    <w:rsid w:val="008867DE"/>
    <w:rsid w:val="00890184"/>
    <w:rsid w:val="008923F1"/>
    <w:rsid w:val="00893E8E"/>
    <w:rsid w:val="00895C6D"/>
    <w:rsid w:val="00896C2A"/>
    <w:rsid w:val="008A231E"/>
    <w:rsid w:val="008B28B6"/>
    <w:rsid w:val="008B4584"/>
    <w:rsid w:val="008B4E5C"/>
    <w:rsid w:val="008B77CB"/>
    <w:rsid w:val="008C34E9"/>
    <w:rsid w:val="008C4D90"/>
    <w:rsid w:val="008D355C"/>
    <w:rsid w:val="008D3707"/>
    <w:rsid w:val="008D7169"/>
    <w:rsid w:val="008D7D26"/>
    <w:rsid w:val="008E49E0"/>
    <w:rsid w:val="008E5528"/>
    <w:rsid w:val="008F0560"/>
    <w:rsid w:val="008F18A5"/>
    <w:rsid w:val="008F774C"/>
    <w:rsid w:val="009025B5"/>
    <w:rsid w:val="00903821"/>
    <w:rsid w:val="00903A2A"/>
    <w:rsid w:val="00904901"/>
    <w:rsid w:val="00904A8C"/>
    <w:rsid w:val="00905396"/>
    <w:rsid w:val="00905AC5"/>
    <w:rsid w:val="0091175C"/>
    <w:rsid w:val="0091575A"/>
    <w:rsid w:val="00917159"/>
    <w:rsid w:val="0092060E"/>
    <w:rsid w:val="009234E4"/>
    <w:rsid w:val="00925F56"/>
    <w:rsid w:val="00926C06"/>
    <w:rsid w:val="00927F69"/>
    <w:rsid w:val="0093137A"/>
    <w:rsid w:val="009367CE"/>
    <w:rsid w:val="00936B64"/>
    <w:rsid w:val="00942289"/>
    <w:rsid w:val="00943D28"/>
    <w:rsid w:val="009445AA"/>
    <w:rsid w:val="009452EE"/>
    <w:rsid w:val="00951488"/>
    <w:rsid w:val="00951BE1"/>
    <w:rsid w:val="00953923"/>
    <w:rsid w:val="00953CCF"/>
    <w:rsid w:val="009556D8"/>
    <w:rsid w:val="00955E68"/>
    <w:rsid w:val="00956B3E"/>
    <w:rsid w:val="009573FC"/>
    <w:rsid w:val="00960CB0"/>
    <w:rsid w:val="009630D5"/>
    <w:rsid w:val="00965AAA"/>
    <w:rsid w:val="00967D37"/>
    <w:rsid w:val="00980406"/>
    <w:rsid w:val="009811FD"/>
    <w:rsid w:val="009843E3"/>
    <w:rsid w:val="00984BC2"/>
    <w:rsid w:val="00985ECD"/>
    <w:rsid w:val="009860C6"/>
    <w:rsid w:val="009867FC"/>
    <w:rsid w:val="0099058F"/>
    <w:rsid w:val="009917F8"/>
    <w:rsid w:val="0099471D"/>
    <w:rsid w:val="00994DFD"/>
    <w:rsid w:val="009A2B18"/>
    <w:rsid w:val="009A5961"/>
    <w:rsid w:val="009A68A7"/>
    <w:rsid w:val="009B41C3"/>
    <w:rsid w:val="009B4BE4"/>
    <w:rsid w:val="009B7093"/>
    <w:rsid w:val="009B7919"/>
    <w:rsid w:val="009B7929"/>
    <w:rsid w:val="009C2E5A"/>
    <w:rsid w:val="009C5533"/>
    <w:rsid w:val="009C5546"/>
    <w:rsid w:val="009C7814"/>
    <w:rsid w:val="009D240A"/>
    <w:rsid w:val="009E036B"/>
    <w:rsid w:val="009E4B7F"/>
    <w:rsid w:val="009E4D11"/>
    <w:rsid w:val="009F3673"/>
    <w:rsid w:val="009F4DAC"/>
    <w:rsid w:val="00A02648"/>
    <w:rsid w:val="00A07193"/>
    <w:rsid w:val="00A13231"/>
    <w:rsid w:val="00A13DC3"/>
    <w:rsid w:val="00A14910"/>
    <w:rsid w:val="00A22595"/>
    <w:rsid w:val="00A24F70"/>
    <w:rsid w:val="00A252CF"/>
    <w:rsid w:val="00A254C5"/>
    <w:rsid w:val="00A27BE1"/>
    <w:rsid w:val="00A3119A"/>
    <w:rsid w:val="00A31D42"/>
    <w:rsid w:val="00A43D90"/>
    <w:rsid w:val="00A44AA5"/>
    <w:rsid w:val="00A47C92"/>
    <w:rsid w:val="00A515AC"/>
    <w:rsid w:val="00A63C95"/>
    <w:rsid w:val="00A6771C"/>
    <w:rsid w:val="00A703AE"/>
    <w:rsid w:val="00A75268"/>
    <w:rsid w:val="00A80709"/>
    <w:rsid w:val="00A80885"/>
    <w:rsid w:val="00A81E3C"/>
    <w:rsid w:val="00A8250C"/>
    <w:rsid w:val="00A8443C"/>
    <w:rsid w:val="00A87B5E"/>
    <w:rsid w:val="00A9765F"/>
    <w:rsid w:val="00AA0949"/>
    <w:rsid w:val="00AA20DF"/>
    <w:rsid w:val="00AA3D53"/>
    <w:rsid w:val="00AA6675"/>
    <w:rsid w:val="00AB34B7"/>
    <w:rsid w:val="00AB3D96"/>
    <w:rsid w:val="00AB4536"/>
    <w:rsid w:val="00AB45F9"/>
    <w:rsid w:val="00AB47F7"/>
    <w:rsid w:val="00AC3ABC"/>
    <w:rsid w:val="00AC425C"/>
    <w:rsid w:val="00AD2163"/>
    <w:rsid w:val="00AD6930"/>
    <w:rsid w:val="00AD6FD1"/>
    <w:rsid w:val="00AD7D4C"/>
    <w:rsid w:val="00AE107B"/>
    <w:rsid w:val="00AE38EA"/>
    <w:rsid w:val="00AE79E5"/>
    <w:rsid w:val="00AE7F3D"/>
    <w:rsid w:val="00AF1F1F"/>
    <w:rsid w:val="00AF21C6"/>
    <w:rsid w:val="00AF4C68"/>
    <w:rsid w:val="00AF608A"/>
    <w:rsid w:val="00AF6AF6"/>
    <w:rsid w:val="00AF6BFB"/>
    <w:rsid w:val="00AF6DF7"/>
    <w:rsid w:val="00B03862"/>
    <w:rsid w:val="00B03E72"/>
    <w:rsid w:val="00B06A43"/>
    <w:rsid w:val="00B11B9F"/>
    <w:rsid w:val="00B12B32"/>
    <w:rsid w:val="00B13253"/>
    <w:rsid w:val="00B14046"/>
    <w:rsid w:val="00B14DFC"/>
    <w:rsid w:val="00B168AF"/>
    <w:rsid w:val="00B16A3E"/>
    <w:rsid w:val="00B2211E"/>
    <w:rsid w:val="00B234D6"/>
    <w:rsid w:val="00B23629"/>
    <w:rsid w:val="00B23DE3"/>
    <w:rsid w:val="00B2685F"/>
    <w:rsid w:val="00B3143A"/>
    <w:rsid w:val="00B31AEA"/>
    <w:rsid w:val="00B32FCA"/>
    <w:rsid w:val="00B345F4"/>
    <w:rsid w:val="00B3520F"/>
    <w:rsid w:val="00B35638"/>
    <w:rsid w:val="00B3570F"/>
    <w:rsid w:val="00B35DBA"/>
    <w:rsid w:val="00B40AC1"/>
    <w:rsid w:val="00B41E42"/>
    <w:rsid w:val="00B42239"/>
    <w:rsid w:val="00B446C4"/>
    <w:rsid w:val="00B4505D"/>
    <w:rsid w:val="00B4608D"/>
    <w:rsid w:val="00B46FE1"/>
    <w:rsid w:val="00B47F0F"/>
    <w:rsid w:val="00B50E4A"/>
    <w:rsid w:val="00B52D38"/>
    <w:rsid w:val="00B532E2"/>
    <w:rsid w:val="00B53D11"/>
    <w:rsid w:val="00B55B3B"/>
    <w:rsid w:val="00B60C7D"/>
    <w:rsid w:val="00B66B71"/>
    <w:rsid w:val="00B67E76"/>
    <w:rsid w:val="00B72789"/>
    <w:rsid w:val="00B72944"/>
    <w:rsid w:val="00B74DB8"/>
    <w:rsid w:val="00B75158"/>
    <w:rsid w:val="00B75CDC"/>
    <w:rsid w:val="00B76A4A"/>
    <w:rsid w:val="00B7777D"/>
    <w:rsid w:val="00B804E6"/>
    <w:rsid w:val="00B832F9"/>
    <w:rsid w:val="00B83C41"/>
    <w:rsid w:val="00B979AB"/>
    <w:rsid w:val="00BA5F87"/>
    <w:rsid w:val="00BA7048"/>
    <w:rsid w:val="00BB183E"/>
    <w:rsid w:val="00BB4175"/>
    <w:rsid w:val="00BC4084"/>
    <w:rsid w:val="00BC648A"/>
    <w:rsid w:val="00BD15D7"/>
    <w:rsid w:val="00BD3971"/>
    <w:rsid w:val="00BD51FC"/>
    <w:rsid w:val="00BD64D8"/>
    <w:rsid w:val="00BD777A"/>
    <w:rsid w:val="00BE0801"/>
    <w:rsid w:val="00BE121B"/>
    <w:rsid w:val="00BF27A3"/>
    <w:rsid w:val="00BF45CB"/>
    <w:rsid w:val="00C04040"/>
    <w:rsid w:val="00C04DEB"/>
    <w:rsid w:val="00C07B1F"/>
    <w:rsid w:val="00C12B7A"/>
    <w:rsid w:val="00C13045"/>
    <w:rsid w:val="00C133CF"/>
    <w:rsid w:val="00C133EC"/>
    <w:rsid w:val="00C13884"/>
    <w:rsid w:val="00C14D61"/>
    <w:rsid w:val="00C16F39"/>
    <w:rsid w:val="00C253AF"/>
    <w:rsid w:val="00C277BE"/>
    <w:rsid w:val="00C31AE6"/>
    <w:rsid w:val="00C342FC"/>
    <w:rsid w:val="00C34C5D"/>
    <w:rsid w:val="00C40AA3"/>
    <w:rsid w:val="00C414DA"/>
    <w:rsid w:val="00C41E6C"/>
    <w:rsid w:val="00C432C3"/>
    <w:rsid w:val="00C439F2"/>
    <w:rsid w:val="00C46DA9"/>
    <w:rsid w:val="00C47AA6"/>
    <w:rsid w:val="00C505CC"/>
    <w:rsid w:val="00C510AF"/>
    <w:rsid w:val="00C5239F"/>
    <w:rsid w:val="00C5373D"/>
    <w:rsid w:val="00C5413F"/>
    <w:rsid w:val="00C54F66"/>
    <w:rsid w:val="00C55980"/>
    <w:rsid w:val="00C61647"/>
    <w:rsid w:val="00C64098"/>
    <w:rsid w:val="00C66CB0"/>
    <w:rsid w:val="00C71A64"/>
    <w:rsid w:val="00C71C51"/>
    <w:rsid w:val="00C7220A"/>
    <w:rsid w:val="00C72B34"/>
    <w:rsid w:val="00C72B92"/>
    <w:rsid w:val="00C75829"/>
    <w:rsid w:val="00C75F0D"/>
    <w:rsid w:val="00C91EF2"/>
    <w:rsid w:val="00C93776"/>
    <w:rsid w:val="00C94A46"/>
    <w:rsid w:val="00C97FCE"/>
    <w:rsid w:val="00CA4039"/>
    <w:rsid w:val="00CA543F"/>
    <w:rsid w:val="00CB0D01"/>
    <w:rsid w:val="00CB6DA9"/>
    <w:rsid w:val="00CC0344"/>
    <w:rsid w:val="00CC24E2"/>
    <w:rsid w:val="00CC4C4E"/>
    <w:rsid w:val="00CD1939"/>
    <w:rsid w:val="00CD30AF"/>
    <w:rsid w:val="00CD3323"/>
    <w:rsid w:val="00CE0826"/>
    <w:rsid w:val="00CE46CB"/>
    <w:rsid w:val="00CF1241"/>
    <w:rsid w:val="00CF1AB3"/>
    <w:rsid w:val="00CF33E5"/>
    <w:rsid w:val="00CF3C42"/>
    <w:rsid w:val="00CF4AA9"/>
    <w:rsid w:val="00CF54F8"/>
    <w:rsid w:val="00CF651E"/>
    <w:rsid w:val="00D0050D"/>
    <w:rsid w:val="00D0131D"/>
    <w:rsid w:val="00D0175A"/>
    <w:rsid w:val="00D0194B"/>
    <w:rsid w:val="00D0742D"/>
    <w:rsid w:val="00D106CB"/>
    <w:rsid w:val="00D11898"/>
    <w:rsid w:val="00D127E4"/>
    <w:rsid w:val="00D12B2A"/>
    <w:rsid w:val="00D1392C"/>
    <w:rsid w:val="00D1675F"/>
    <w:rsid w:val="00D16C8D"/>
    <w:rsid w:val="00D17D7D"/>
    <w:rsid w:val="00D22759"/>
    <w:rsid w:val="00D2394A"/>
    <w:rsid w:val="00D26492"/>
    <w:rsid w:val="00D279DB"/>
    <w:rsid w:val="00D30270"/>
    <w:rsid w:val="00D31B47"/>
    <w:rsid w:val="00D33313"/>
    <w:rsid w:val="00D37723"/>
    <w:rsid w:val="00D4002E"/>
    <w:rsid w:val="00D43B19"/>
    <w:rsid w:val="00D44DC1"/>
    <w:rsid w:val="00D46B7C"/>
    <w:rsid w:val="00D46F2E"/>
    <w:rsid w:val="00D606CF"/>
    <w:rsid w:val="00D60842"/>
    <w:rsid w:val="00D61F49"/>
    <w:rsid w:val="00D649C4"/>
    <w:rsid w:val="00D706DC"/>
    <w:rsid w:val="00D7574E"/>
    <w:rsid w:val="00D775CC"/>
    <w:rsid w:val="00D8006D"/>
    <w:rsid w:val="00D8096E"/>
    <w:rsid w:val="00D80BBD"/>
    <w:rsid w:val="00D81C2B"/>
    <w:rsid w:val="00D81D95"/>
    <w:rsid w:val="00D83984"/>
    <w:rsid w:val="00D83A40"/>
    <w:rsid w:val="00D852E5"/>
    <w:rsid w:val="00D8724A"/>
    <w:rsid w:val="00D925EC"/>
    <w:rsid w:val="00DA1488"/>
    <w:rsid w:val="00DA23AF"/>
    <w:rsid w:val="00DA2C6D"/>
    <w:rsid w:val="00DA3E8D"/>
    <w:rsid w:val="00DA4DB6"/>
    <w:rsid w:val="00DA7069"/>
    <w:rsid w:val="00DB04DE"/>
    <w:rsid w:val="00DB3C55"/>
    <w:rsid w:val="00DC0BD0"/>
    <w:rsid w:val="00DC1D3D"/>
    <w:rsid w:val="00DC2FAE"/>
    <w:rsid w:val="00DC30F8"/>
    <w:rsid w:val="00DC5B4B"/>
    <w:rsid w:val="00DD0DBB"/>
    <w:rsid w:val="00DD1D8B"/>
    <w:rsid w:val="00DD5E89"/>
    <w:rsid w:val="00DD66B7"/>
    <w:rsid w:val="00DD772E"/>
    <w:rsid w:val="00DE0694"/>
    <w:rsid w:val="00DE485D"/>
    <w:rsid w:val="00DE5304"/>
    <w:rsid w:val="00DE60C4"/>
    <w:rsid w:val="00DE76CB"/>
    <w:rsid w:val="00DF3051"/>
    <w:rsid w:val="00DF3DCD"/>
    <w:rsid w:val="00DF5081"/>
    <w:rsid w:val="00DF530E"/>
    <w:rsid w:val="00DF56A4"/>
    <w:rsid w:val="00DF6E09"/>
    <w:rsid w:val="00E00589"/>
    <w:rsid w:val="00E01973"/>
    <w:rsid w:val="00E03121"/>
    <w:rsid w:val="00E03470"/>
    <w:rsid w:val="00E034E7"/>
    <w:rsid w:val="00E0635A"/>
    <w:rsid w:val="00E06BF1"/>
    <w:rsid w:val="00E10F8C"/>
    <w:rsid w:val="00E11831"/>
    <w:rsid w:val="00E1454A"/>
    <w:rsid w:val="00E15355"/>
    <w:rsid w:val="00E163BD"/>
    <w:rsid w:val="00E21AC8"/>
    <w:rsid w:val="00E22579"/>
    <w:rsid w:val="00E2550F"/>
    <w:rsid w:val="00E25CA2"/>
    <w:rsid w:val="00E2676D"/>
    <w:rsid w:val="00E27510"/>
    <w:rsid w:val="00E30E8C"/>
    <w:rsid w:val="00E3111F"/>
    <w:rsid w:val="00E3118E"/>
    <w:rsid w:val="00E31E0F"/>
    <w:rsid w:val="00E34F80"/>
    <w:rsid w:val="00E35349"/>
    <w:rsid w:val="00E356A7"/>
    <w:rsid w:val="00E365C0"/>
    <w:rsid w:val="00E434B4"/>
    <w:rsid w:val="00E447FF"/>
    <w:rsid w:val="00E450F5"/>
    <w:rsid w:val="00E46224"/>
    <w:rsid w:val="00E502D5"/>
    <w:rsid w:val="00E5091E"/>
    <w:rsid w:val="00E52600"/>
    <w:rsid w:val="00E5638A"/>
    <w:rsid w:val="00E57311"/>
    <w:rsid w:val="00E6101C"/>
    <w:rsid w:val="00E6372A"/>
    <w:rsid w:val="00E643A1"/>
    <w:rsid w:val="00E648B8"/>
    <w:rsid w:val="00E65816"/>
    <w:rsid w:val="00E65AD5"/>
    <w:rsid w:val="00E666C4"/>
    <w:rsid w:val="00E66896"/>
    <w:rsid w:val="00E70EF0"/>
    <w:rsid w:val="00E71215"/>
    <w:rsid w:val="00E71EA2"/>
    <w:rsid w:val="00E7351A"/>
    <w:rsid w:val="00E82985"/>
    <w:rsid w:val="00E84676"/>
    <w:rsid w:val="00E866CF"/>
    <w:rsid w:val="00E93AD3"/>
    <w:rsid w:val="00E94B29"/>
    <w:rsid w:val="00E962B8"/>
    <w:rsid w:val="00EA2CF8"/>
    <w:rsid w:val="00EA5092"/>
    <w:rsid w:val="00EB1BFC"/>
    <w:rsid w:val="00EB2140"/>
    <w:rsid w:val="00EB2334"/>
    <w:rsid w:val="00EB2936"/>
    <w:rsid w:val="00EB388F"/>
    <w:rsid w:val="00EB4D0E"/>
    <w:rsid w:val="00EB6A87"/>
    <w:rsid w:val="00EB785E"/>
    <w:rsid w:val="00EC1DBC"/>
    <w:rsid w:val="00EC28B8"/>
    <w:rsid w:val="00EC6EF6"/>
    <w:rsid w:val="00ED0FE4"/>
    <w:rsid w:val="00ED2659"/>
    <w:rsid w:val="00ED2904"/>
    <w:rsid w:val="00ED3F64"/>
    <w:rsid w:val="00ED7B0C"/>
    <w:rsid w:val="00EE1EB6"/>
    <w:rsid w:val="00EE1FA3"/>
    <w:rsid w:val="00EE25C6"/>
    <w:rsid w:val="00EE293D"/>
    <w:rsid w:val="00EE6A92"/>
    <w:rsid w:val="00EE73D1"/>
    <w:rsid w:val="00EE7B1C"/>
    <w:rsid w:val="00EF2A51"/>
    <w:rsid w:val="00F0374E"/>
    <w:rsid w:val="00F11B33"/>
    <w:rsid w:val="00F1520E"/>
    <w:rsid w:val="00F15A8D"/>
    <w:rsid w:val="00F15B5B"/>
    <w:rsid w:val="00F16112"/>
    <w:rsid w:val="00F17D85"/>
    <w:rsid w:val="00F25A55"/>
    <w:rsid w:val="00F30139"/>
    <w:rsid w:val="00F3499A"/>
    <w:rsid w:val="00F40D00"/>
    <w:rsid w:val="00F42194"/>
    <w:rsid w:val="00F44E75"/>
    <w:rsid w:val="00F47F21"/>
    <w:rsid w:val="00F51800"/>
    <w:rsid w:val="00F523F0"/>
    <w:rsid w:val="00F52921"/>
    <w:rsid w:val="00F53788"/>
    <w:rsid w:val="00F55C1B"/>
    <w:rsid w:val="00F63868"/>
    <w:rsid w:val="00F65A87"/>
    <w:rsid w:val="00F6692E"/>
    <w:rsid w:val="00F67469"/>
    <w:rsid w:val="00F72FE0"/>
    <w:rsid w:val="00F748CC"/>
    <w:rsid w:val="00F75C24"/>
    <w:rsid w:val="00F8218C"/>
    <w:rsid w:val="00F833ED"/>
    <w:rsid w:val="00F87150"/>
    <w:rsid w:val="00F918E3"/>
    <w:rsid w:val="00F91E98"/>
    <w:rsid w:val="00F938F3"/>
    <w:rsid w:val="00F93F02"/>
    <w:rsid w:val="00FA02DB"/>
    <w:rsid w:val="00FA1B39"/>
    <w:rsid w:val="00FA4A73"/>
    <w:rsid w:val="00FA58B1"/>
    <w:rsid w:val="00FA6014"/>
    <w:rsid w:val="00FA7B53"/>
    <w:rsid w:val="00FB022A"/>
    <w:rsid w:val="00FB1B1C"/>
    <w:rsid w:val="00FC0A50"/>
    <w:rsid w:val="00FC0C22"/>
    <w:rsid w:val="00FC1763"/>
    <w:rsid w:val="00FC3F25"/>
    <w:rsid w:val="00FC7A0E"/>
    <w:rsid w:val="00FC7C72"/>
    <w:rsid w:val="00FD2304"/>
    <w:rsid w:val="00FD3429"/>
    <w:rsid w:val="00FD4E22"/>
    <w:rsid w:val="00FD5EEA"/>
    <w:rsid w:val="00FD699E"/>
    <w:rsid w:val="00FD707F"/>
    <w:rsid w:val="00FE0EBA"/>
    <w:rsid w:val="00FE162E"/>
    <w:rsid w:val="00FE187B"/>
    <w:rsid w:val="00FE2023"/>
    <w:rsid w:val="00FE6F41"/>
    <w:rsid w:val="00FE70F2"/>
    <w:rsid w:val="00FF0957"/>
    <w:rsid w:val="00FF0AFA"/>
    <w:rsid w:val="00FF104C"/>
    <w:rsid w:val="00FF296E"/>
    <w:rsid w:val="00FF367A"/>
    <w:rsid w:val="00FF44F6"/>
    <w:rsid w:val="00FF4FAF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1E1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C0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00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0AEF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nhideWhenUsed/>
    <w:qFormat/>
    <w:rsid w:val="00ED7B0C"/>
    <w:rPr>
      <w:sz w:val="16"/>
      <w:szCs w:val="16"/>
    </w:rPr>
  </w:style>
  <w:style w:type="paragraph" w:styleId="Commentaire">
    <w:name w:val="annotation text"/>
    <w:aliases w:val="Char11"/>
    <w:basedOn w:val="Normal"/>
    <w:link w:val="CommentaireCar"/>
    <w:unhideWhenUsed/>
    <w:qFormat/>
    <w:rsid w:val="00ED7B0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aliases w:val="Char11 Car"/>
    <w:basedOn w:val="Policepardfaut"/>
    <w:link w:val="Commentaire"/>
    <w:qFormat/>
    <w:rsid w:val="00ED7B0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7B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7B0C"/>
    <w:rPr>
      <w:b/>
      <w:bCs/>
      <w:sz w:val="20"/>
      <w:szCs w:val="20"/>
    </w:rPr>
  </w:style>
  <w:style w:type="character" w:customStyle="1" w:styleId="tlid-translation">
    <w:name w:val="tlid-translation"/>
    <w:basedOn w:val="Policepardfaut"/>
    <w:rsid w:val="00E71215"/>
  </w:style>
  <w:style w:type="character" w:styleId="Lienhypertexte">
    <w:name w:val="Hyperlink"/>
    <w:basedOn w:val="Policepardfaut"/>
    <w:uiPriority w:val="99"/>
    <w:unhideWhenUsed/>
    <w:qFormat/>
    <w:rsid w:val="00E712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FE70F2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CF651E"/>
    <w:rPr>
      <w:color w:val="800080" w:themeColor="followedHyperlink"/>
      <w:u w:val="single"/>
    </w:rPr>
  </w:style>
  <w:style w:type="paragraph" w:customStyle="1" w:styleId="MDPI12title">
    <w:name w:val="MDPI_1.2_title"/>
    <w:next w:val="Normal"/>
    <w:qFormat/>
    <w:rsid w:val="008B28B6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8B28B6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6affiliation">
    <w:name w:val="MDPI_1.6_affiliation"/>
    <w:qFormat/>
    <w:rsid w:val="008B28B6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Default">
    <w:name w:val="Default"/>
    <w:rsid w:val="00DC30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5126F8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B23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3629"/>
  </w:style>
  <w:style w:type="paragraph" w:styleId="Pieddepage">
    <w:name w:val="footer"/>
    <w:basedOn w:val="Normal"/>
    <w:link w:val="PieddepageCar"/>
    <w:uiPriority w:val="99"/>
    <w:unhideWhenUsed/>
    <w:rsid w:val="00B23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3629"/>
  </w:style>
  <w:style w:type="table" w:styleId="Grilledutableau">
    <w:name w:val="Table Grid"/>
    <w:basedOn w:val="TableauNormal"/>
    <w:uiPriority w:val="59"/>
    <w:rsid w:val="00343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9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el.staudt@cefe.cnrs.fr" TargetMode="External"/><Relationship Id="rId13" Type="http://schemas.openxmlformats.org/officeDocument/2006/relationships/image" Target="media/image4.e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fontTable" Target="fontTable.xml"/><Relationship Id="rId10" Type="http://schemas.openxmlformats.org/officeDocument/2006/relationships/image" Target="media/image1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ebsie.cefe.cnrs.fr/d_meteo/" TargetMode="External"/><Relationship Id="rId14" Type="http://schemas.openxmlformats.org/officeDocument/2006/relationships/image" Target="media/image5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FE82D-D21B-4A79-B9AA-8A23EB545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1658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>BG</cp:keywords>
  <cp:lastModifiedBy/>
  <cp:revision>1</cp:revision>
  <dcterms:created xsi:type="dcterms:W3CDTF">2022-10-10T11:08:00Z</dcterms:created>
  <dcterms:modified xsi:type="dcterms:W3CDTF">2022-10-10T11:08:00Z</dcterms:modified>
</cp:coreProperties>
</file>